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_GB2312" w:hAnsi="宋体" w:eastAsia="仿宋_GB2312" w:cs="Arial"/>
          <w:color w:val="292929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Arial"/>
          <w:b/>
          <w:bCs/>
          <w:color w:val="292929"/>
          <w:kern w:val="0"/>
          <w:sz w:val="28"/>
          <w:szCs w:val="28"/>
          <w:lang w:val="en-US" w:eastAsia="zh-CN"/>
        </w:rPr>
        <w:t>附表1  采购内容</w:t>
      </w:r>
    </w:p>
    <w:bookmarkEnd w:id="0"/>
    <w:tbl>
      <w:tblPr>
        <w:tblStyle w:val="11"/>
        <w:tblW w:w="87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961"/>
        <w:gridCol w:w="3275"/>
        <w:gridCol w:w="789"/>
        <w:gridCol w:w="846"/>
        <w:gridCol w:w="10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1" w:type="dxa"/>
            <w:vAlign w:val="top"/>
          </w:tcPr>
          <w:p>
            <w:pPr>
              <w:spacing w:before="162" w:line="223" w:lineRule="auto"/>
              <w:ind w:left="13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号</w:t>
            </w:r>
          </w:p>
        </w:tc>
        <w:tc>
          <w:tcPr>
            <w:tcW w:w="1961" w:type="dxa"/>
            <w:vAlign w:val="top"/>
          </w:tcPr>
          <w:p>
            <w:pPr>
              <w:spacing w:before="132" w:line="222" w:lineRule="auto"/>
              <w:ind w:left="7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275" w:type="dxa"/>
            <w:vAlign w:val="top"/>
          </w:tcPr>
          <w:p>
            <w:pPr>
              <w:spacing w:before="133" w:line="224" w:lineRule="auto"/>
              <w:ind w:left="9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型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号和参数</w:t>
            </w:r>
          </w:p>
        </w:tc>
        <w:tc>
          <w:tcPr>
            <w:tcW w:w="789" w:type="dxa"/>
            <w:vAlign w:val="top"/>
          </w:tcPr>
          <w:p>
            <w:pPr>
              <w:spacing w:before="161" w:line="224" w:lineRule="auto"/>
              <w:ind w:left="1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数量</w:t>
            </w:r>
          </w:p>
        </w:tc>
        <w:tc>
          <w:tcPr>
            <w:tcW w:w="846" w:type="dxa"/>
            <w:vAlign w:val="top"/>
          </w:tcPr>
          <w:p>
            <w:pPr>
              <w:spacing w:before="161" w:line="222" w:lineRule="auto"/>
              <w:ind w:left="1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位</w:t>
            </w:r>
          </w:p>
        </w:tc>
        <w:tc>
          <w:tcPr>
            <w:tcW w:w="1057" w:type="dxa"/>
            <w:vAlign w:val="top"/>
          </w:tcPr>
          <w:p>
            <w:pPr>
              <w:spacing w:before="162" w:line="225" w:lineRule="auto"/>
              <w:ind w:left="26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811" w:type="dxa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181" w:lineRule="auto"/>
              <w:ind w:left="3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61" w:type="dxa"/>
            <w:vAlign w:val="top"/>
          </w:tcPr>
          <w:p>
            <w:pPr>
              <w:spacing w:before="118" w:line="244" w:lineRule="auto"/>
              <w:ind w:left="164" w:right="137" w:hanging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编程控制器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系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统主要部件</w:t>
            </w:r>
          </w:p>
        </w:tc>
        <w:tc>
          <w:tcPr>
            <w:tcW w:w="3275" w:type="dxa"/>
            <w:vAlign w:val="top"/>
          </w:tcPr>
          <w:p>
            <w:pPr>
              <w:spacing w:before="119" w:line="243" w:lineRule="auto"/>
              <w:ind w:left="153" w:right="102" w:firstLine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PLC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 (西门子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详见附表1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)</w:t>
            </w:r>
          </w:p>
        </w:tc>
        <w:tc>
          <w:tcPr>
            <w:tcW w:w="789" w:type="dxa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181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6" w:type="dxa"/>
            <w:vAlign w:val="top"/>
          </w:tcPr>
          <w:p>
            <w:pPr>
              <w:spacing w:before="318" w:line="227" w:lineRule="auto"/>
              <w:ind w:left="2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057" w:type="dxa"/>
            <w:vAlign w:val="top"/>
          </w:tcPr>
          <w:p>
            <w:pPr>
              <w:spacing w:before="119" w:line="401" w:lineRule="exact"/>
              <w:ind w:left="26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811" w:type="dxa"/>
            <w:vAlign w:val="top"/>
          </w:tcPr>
          <w:p>
            <w:pPr>
              <w:spacing w:before="198" w:line="181" w:lineRule="auto"/>
              <w:ind w:left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61" w:type="dxa"/>
            <w:vAlign w:val="top"/>
          </w:tcPr>
          <w:p>
            <w:pPr>
              <w:spacing w:before="130" w:line="224" w:lineRule="auto"/>
              <w:ind w:left="57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触摸屏</w:t>
            </w:r>
          </w:p>
        </w:tc>
        <w:tc>
          <w:tcPr>
            <w:tcW w:w="3275" w:type="dxa"/>
            <w:vAlign w:val="top"/>
          </w:tcPr>
          <w:p>
            <w:pPr>
              <w:spacing w:before="168" w:line="186" w:lineRule="auto"/>
              <w:ind w:left="10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TPC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70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22NI</w:t>
            </w:r>
          </w:p>
        </w:tc>
        <w:tc>
          <w:tcPr>
            <w:tcW w:w="789" w:type="dxa"/>
            <w:vAlign w:val="top"/>
          </w:tcPr>
          <w:p>
            <w:pPr>
              <w:spacing w:before="198" w:line="181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6" w:type="dxa"/>
            <w:vAlign w:val="top"/>
          </w:tcPr>
          <w:p>
            <w:pPr>
              <w:spacing w:before="149" w:line="222" w:lineRule="auto"/>
              <w:ind w:left="3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811" w:type="dxa"/>
            <w:vAlign w:val="top"/>
          </w:tcPr>
          <w:p>
            <w:pPr>
              <w:spacing w:line="31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1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181" w:lineRule="auto"/>
              <w:ind w:left="34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1" w:type="dxa"/>
            <w:vAlign w:val="top"/>
          </w:tcPr>
          <w:p>
            <w:pPr>
              <w:spacing w:line="28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224" w:lineRule="auto"/>
              <w:ind w:left="2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模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拟量模组</w:t>
            </w:r>
          </w:p>
        </w:tc>
        <w:tc>
          <w:tcPr>
            <w:tcW w:w="3275" w:type="dxa"/>
            <w:vAlign w:val="top"/>
          </w:tcPr>
          <w:p>
            <w:pPr>
              <w:spacing w:before="111" w:line="227" w:lineRule="auto"/>
              <w:ind w:left="221" w:right="244" w:firstLine="5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EE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-1105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-1    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~20mA 标准恒流源、</w:t>
            </w:r>
          </w:p>
          <w:p>
            <w:pPr>
              <w:spacing w:before="61" w:line="244" w:lineRule="auto"/>
              <w:ind w:left="959" w:right="129" w:hanging="8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0~10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V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 标准恒压源、数字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式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显示仪表</w:t>
            </w:r>
          </w:p>
        </w:tc>
        <w:tc>
          <w:tcPr>
            <w:tcW w:w="789" w:type="dxa"/>
            <w:vAlign w:val="top"/>
          </w:tcPr>
          <w:p>
            <w:pPr>
              <w:spacing w:line="31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1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181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6" w:type="dxa"/>
            <w:vAlign w:val="top"/>
          </w:tcPr>
          <w:p>
            <w:pPr>
              <w:spacing w:line="29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9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1" w:line="224" w:lineRule="auto"/>
              <w:ind w:left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11" w:type="dxa"/>
            <w:vAlign w:val="top"/>
          </w:tcPr>
          <w:p>
            <w:pPr>
              <w:spacing w:before="331" w:line="181" w:lineRule="auto"/>
              <w:ind w:left="29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1" w:type="dxa"/>
            <w:vAlign w:val="top"/>
          </w:tcPr>
          <w:p>
            <w:pPr>
              <w:spacing w:before="263" w:line="223" w:lineRule="auto"/>
              <w:ind w:left="43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伺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服电机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模块（详见图2）</w:t>
            </w:r>
          </w:p>
        </w:tc>
        <w:tc>
          <w:tcPr>
            <w:tcW w:w="3275" w:type="dxa"/>
            <w:vAlign w:val="top"/>
          </w:tcPr>
          <w:p>
            <w:pPr>
              <w:spacing w:before="62" w:line="448" w:lineRule="exact"/>
              <w:ind w:left="3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position w:val="12"/>
                <w:sz w:val="24"/>
                <w:szCs w:val="24"/>
              </w:rPr>
              <w:t>Pan</w:t>
            </w: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asonic</w:t>
            </w:r>
            <w:r>
              <w:rPr>
                <w:rFonts w:hint="eastAsia" w:ascii="宋体" w:hAnsi="宋体" w:eastAsia="宋体" w:cs="宋体"/>
                <w:spacing w:val="-1"/>
                <w:position w:val="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AC</w:t>
            </w:r>
            <w:r>
              <w:rPr>
                <w:rFonts w:hint="eastAsia" w:ascii="宋体" w:hAnsi="宋体" w:eastAsia="宋体" w:cs="宋体"/>
                <w:spacing w:val="-1"/>
                <w:position w:val="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SERVO</w:t>
            </w:r>
          </w:p>
          <w:p>
            <w:pPr>
              <w:spacing w:line="181" w:lineRule="auto"/>
              <w:ind w:left="37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MOTOR MHMF022L1U2M</w:t>
            </w:r>
          </w:p>
        </w:tc>
        <w:tc>
          <w:tcPr>
            <w:tcW w:w="789" w:type="dxa"/>
            <w:vAlign w:val="top"/>
          </w:tcPr>
          <w:p>
            <w:pPr>
              <w:spacing w:before="331" w:line="181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6" w:type="dxa"/>
            <w:vAlign w:val="top"/>
          </w:tcPr>
          <w:p>
            <w:pPr>
              <w:spacing w:before="282" w:line="222" w:lineRule="auto"/>
              <w:ind w:left="3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11" w:type="dxa"/>
            <w:vAlign w:val="top"/>
          </w:tcPr>
          <w:p>
            <w:pPr>
              <w:spacing w:before="187" w:line="181" w:lineRule="auto"/>
              <w:ind w:left="29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1" w:type="dxa"/>
            <w:vAlign w:val="top"/>
          </w:tcPr>
          <w:p>
            <w:pPr>
              <w:spacing w:before="119" w:line="223" w:lineRule="auto"/>
              <w:ind w:left="43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步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进电机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模块（详见图4）</w:t>
            </w:r>
          </w:p>
        </w:tc>
        <w:tc>
          <w:tcPr>
            <w:tcW w:w="3275" w:type="dxa"/>
            <w:vAlign w:val="top"/>
          </w:tcPr>
          <w:p>
            <w:pPr>
              <w:spacing w:before="119" w:line="227" w:lineRule="auto"/>
              <w:ind w:left="4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Kinco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 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Q-02054</w:t>
            </w:r>
          </w:p>
        </w:tc>
        <w:tc>
          <w:tcPr>
            <w:tcW w:w="789" w:type="dxa"/>
            <w:vAlign w:val="top"/>
          </w:tcPr>
          <w:p>
            <w:pPr>
              <w:spacing w:before="187" w:line="181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6" w:type="dxa"/>
            <w:vAlign w:val="top"/>
          </w:tcPr>
          <w:p>
            <w:pPr>
              <w:spacing w:before="138" w:line="222" w:lineRule="auto"/>
              <w:ind w:left="3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1" w:type="dxa"/>
            <w:vAlign w:val="top"/>
          </w:tcPr>
          <w:p>
            <w:pPr>
              <w:spacing w:before="198" w:line="181" w:lineRule="auto"/>
              <w:ind w:left="29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61" w:type="dxa"/>
            <w:vAlign w:val="top"/>
          </w:tcPr>
          <w:p>
            <w:pPr>
              <w:spacing w:before="131" w:line="222" w:lineRule="auto"/>
              <w:ind w:left="16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三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相双速电机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详见图3）</w:t>
            </w:r>
          </w:p>
        </w:tc>
        <w:tc>
          <w:tcPr>
            <w:tcW w:w="3275" w:type="dxa"/>
            <w:vAlign w:val="top"/>
          </w:tcPr>
          <w:p>
            <w:pPr>
              <w:spacing w:before="130" w:line="227" w:lineRule="auto"/>
              <w:ind w:left="11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YS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502/4</w:t>
            </w:r>
          </w:p>
        </w:tc>
        <w:tc>
          <w:tcPr>
            <w:tcW w:w="789" w:type="dxa"/>
            <w:vAlign w:val="top"/>
          </w:tcPr>
          <w:p>
            <w:pPr>
              <w:spacing w:before="198" w:line="181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6" w:type="dxa"/>
            <w:vAlign w:val="top"/>
          </w:tcPr>
          <w:p>
            <w:pPr>
              <w:spacing w:before="149" w:line="222" w:lineRule="auto"/>
              <w:ind w:left="3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11" w:type="dxa"/>
            <w:vAlign w:val="top"/>
          </w:tcPr>
          <w:p>
            <w:pPr>
              <w:spacing w:before="332" w:line="181" w:lineRule="auto"/>
              <w:ind w:left="29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61" w:type="dxa"/>
            <w:vAlign w:val="top"/>
          </w:tcPr>
          <w:p>
            <w:pPr>
              <w:spacing w:before="131" w:line="222" w:lineRule="auto"/>
              <w:ind w:left="162"/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三相异步电动 机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详见图3)</w:t>
            </w:r>
          </w:p>
        </w:tc>
        <w:tc>
          <w:tcPr>
            <w:tcW w:w="3275" w:type="dxa"/>
            <w:vAlign w:val="top"/>
          </w:tcPr>
          <w:p>
            <w:pPr>
              <w:spacing w:before="131" w:line="222" w:lineRule="auto"/>
              <w:ind w:left="162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YS5024</w:t>
            </w:r>
          </w:p>
        </w:tc>
        <w:tc>
          <w:tcPr>
            <w:tcW w:w="789" w:type="dxa"/>
            <w:vAlign w:val="top"/>
          </w:tcPr>
          <w:p>
            <w:pPr>
              <w:spacing w:before="332" w:line="181" w:lineRule="auto"/>
              <w:ind w:left="3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6" w:type="dxa"/>
            <w:vAlign w:val="top"/>
          </w:tcPr>
          <w:p>
            <w:pPr>
              <w:spacing w:before="283" w:line="222" w:lineRule="auto"/>
              <w:ind w:left="3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11" w:type="dxa"/>
            <w:vAlign w:val="top"/>
          </w:tcPr>
          <w:p>
            <w:pPr>
              <w:spacing w:before="192" w:line="181" w:lineRule="auto"/>
              <w:ind w:left="29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1" w:type="dxa"/>
            <w:vAlign w:val="top"/>
          </w:tcPr>
          <w:p>
            <w:pPr>
              <w:spacing w:before="125" w:line="223" w:lineRule="auto"/>
              <w:ind w:left="2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伺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服驱动器</w:t>
            </w:r>
          </w:p>
        </w:tc>
        <w:tc>
          <w:tcPr>
            <w:tcW w:w="3275" w:type="dxa"/>
            <w:vAlign w:val="top"/>
          </w:tcPr>
          <w:p>
            <w:pPr>
              <w:spacing w:before="125" w:line="242" w:lineRule="auto"/>
              <w:ind w:left="3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Panasonic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MADLN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5SG</w:t>
            </w:r>
          </w:p>
        </w:tc>
        <w:tc>
          <w:tcPr>
            <w:tcW w:w="789" w:type="dxa"/>
            <w:vAlign w:val="top"/>
          </w:tcPr>
          <w:p>
            <w:pPr>
              <w:spacing w:before="192" w:line="181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6" w:type="dxa"/>
            <w:vAlign w:val="top"/>
          </w:tcPr>
          <w:p>
            <w:pPr>
              <w:spacing w:before="143" w:line="222" w:lineRule="auto"/>
              <w:ind w:left="3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11" w:type="dxa"/>
            <w:vAlign w:val="top"/>
          </w:tcPr>
          <w:p>
            <w:pPr>
              <w:spacing w:before="204" w:line="181" w:lineRule="auto"/>
              <w:ind w:left="29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61" w:type="dxa"/>
            <w:vAlign w:val="top"/>
          </w:tcPr>
          <w:p>
            <w:pPr>
              <w:spacing w:before="140" w:line="224" w:lineRule="auto"/>
              <w:ind w:left="2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步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进驱动器</w:t>
            </w:r>
          </w:p>
        </w:tc>
        <w:tc>
          <w:tcPr>
            <w:tcW w:w="3275" w:type="dxa"/>
            <w:vAlign w:val="top"/>
          </w:tcPr>
          <w:p>
            <w:pPr>
              <w:spacing w:before="139" w:line="242" w:lineRule="auto"/>
              <w:ind w:left="8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Kinco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 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top"/>
          </w:tcPr>
          <w:p>
            <w:pPr>
              <w:spacing w:before="204" w:line="181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6" w:type="dxa"/>
            <w:vAlign w:val="top"/>
          </w:tcPr>
          <w:p>
            <w:pPr>
              <w:spacing w:before="155" w:line="222" w:lineRule="auto"/>
              <w:ind w:left="3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11" w:type="dxa"/>
            <w:vAlign w:val="top"/>
          </w:tcPr>
          <w:p>
            <w:pPr>
              <w:spacing w:before="205" w:line="181" w:lineRule="auto"/>
              <w:ind w:left="29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61" w:type="dxa"/>
            <w:vAlign w:val="top"/>
          </w:tcPr>
          <w:p>
            <w:pPr>
              <w:spacing w:before="137" w:line="226" w:lineRule="auto"/>
              <w:ind w:left="4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直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流电源</w:t>
            </w:r>
          </w:p>
        </w:tc>
        <w:tc>
          <w:tcPr>
            <w:tcW w:w="3275" w:type="dxa"/>
            <w:vAlign w:val="top"/>
          </w:tcPr>
          <w:p>
            <w:pPr>
              <w:spacing w:before="186" w:line="181" w:lineRule="auto"/>
              <w:ind w:left="14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4V</w:t>
            </w:r>
          </w:p>
        </w:tc>
        <w:tc>
          <w:tcPr>
            <w:tcW w:w="789" w:type="dxa"/>
            <w:vAlign w:val="top"/>
          </w:tcPr>
          <w:p>
            <w:pPr>
              <w:spacing w:before="205" w:line="181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6" w:type="dxa"/>
            <w:vAlign w:val="top"/>
          </w:tcPr>
          <w:p>
            <w:pPr>
              <w:spacing w:before="156" w:line="222" w:lineRule="auto"/>
              <w:ind w:left="3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11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61" w:type="dxa"/>
            <w:vAlign w:val="top"/>
          </w:tcPr>
          <w:p>
            <w:pPr>
              <w:spacing w:before="127" w:line="224" w:lineRule="auto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网孔板装置</w:t>
            </w:r>
          </w:p>
        </w:tc>
        <w:tc>
          <w:tcPr>
            <w:tcW w:w="3275" w:type="dxa"/>
            <w:vAlign w:val="top"/>
          </w:tcPr>
          <w:p>
            <w:pPr>
              <w:spacing w:before="127" w:line="224" w:lineRule="auto"/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网孔板装置:外形尺寸长×宽×高=790mm×800mm×2030mm;材料:柜式钢结构;安全保护措施:具有接地保护、漏电过载过流保护功能,具有误操作保护功能;安全性符合相关的国标标准,所有材质均符合环保标准。（详见图1，必需按图安装好导轨及和各种配件，配件赠送）</w:t>
            </w:r>
          </w:p>
        </w:tc>
        <w:tc>
          <w:tcPr>
            <w:tcW w:w="789" w:type="dxa"/>
            <w:vAlign w:val="top"/>
          </w:tcPr>
          <w:p>
            <w:pPr>
              <w:spacing w:before="194" w:line="181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6" w:type="dxa"/>
            <w:vAlign w:val="top"/>
          </w:tcPr>
          <w:p>
            <w:pPr>
              <w:spacing w:before="146" w:line="224" w:lineRule="auto"/>
              <w:ind w:left="30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11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61" w:type="dxa"/>
            <w:vAlign w:val="top"/>
          </w:tcPr>
          <w:p>
            <w:pPr>
              <w:spacing w:before="127" w:line="224" w:lineRule="auto"/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    赠送工具及配套软件（此项不需报价）</w:t>
            </w:r>
          </w:p>
        </w:tc>
        <w:tc>
          <w:tcPr>
            <w:tcW w:w="3275" w:type="dxa"/>
            <w:vAlign w:val="top"/>
          </w:tcPr>
          <w:p>
            <w:pPr>
              <w:numPr>
                <w:ilvl w:val="0"/>
                <w:numId w:val="1"/>
              </w:numPr>
              <w:spacing w:before="127" w:line="224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剥线钳 1 把、压线 钳 (U 形、针式) 2 把、一字螺丝刀2 个 ( 一大一小) 、十字 螺丝刀2 个 ( 一大一小) 、剪线钳 1 把、万用表 1 个等工具。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IA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portal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V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15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MCGS PRO 3.3.6.6353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Eplan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7</w:t>
            </w:r>
          </w:p>
          <w:p>
            <w:pPr>
              <w:numPr>
                <w:ilvl w:val="0"/>
                <w:numId w:val="1"/>
              </w:numPr>
              <w:spacing w:before="127" w:line="224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配套2022年广东省“现代电气控制系统安装与调试”样题程序</w:t>
            </w:r>
          </w:p>
        </w:tc>
        <w:tc>
          <w:tcPr>
            <w:tcW w:w="789" w:type="dxa"/>
            <w:vAlign w:val="top"/>
          </w:tcPr>
          <w:p>
            <w:pPr>
              <w:spacing w:before="194" w:line="181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vAlign w:val="top"/>
          </w:tcPr>
          <w:p>
            <w:pPr>
              <w:spacing w:before="146" w:line="224" w:lineRule="auto"/>
              <w:ind w:left="30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color w:val="292929"/>
          <w:kern w:val="0"/>
          <w:sz w:val="24"/>
          <w:szCs w:val="24"/>
        </w:rPr>
      </w:pPr>
    </w:p>
    <w:p>
      <w:pPr>
        <w:pStyle w:val="2"/>
        <w:rPr>
          <w:rFonts w:hint="default" w:ascii="仿宋_GB2312" w:hAnsi="宋体" w:eastAsia="仿宋_GB2312" w:cs="Arial"/>
          <w:b/>
          <w:bCs/>
          <w:color w:val="292929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b/>
          <w:bCs/>
          <w:color w:val="292929"/>
          <w:kern w:val="0"/>
          <w:sz w:val="28"/>
          <w:szCs w:val="28"/>
          <w:lang w:val="en-US" w:eastAsia="zh-CN"/>
        </w:rPr>
        <w:t>附表2 可编程控制器系统主要部件</w:t>
      </w:r>
    </w:p>
    <w:tbl>
      <w:tblPr>
        <w:tblStyle w:val="11"/>
        <w:tblpPr w:leftFromText="180" w:rightFromText="180" w:vertAnchor="text" w:horzAnchor="page" w:tblpX="1541" w:tblpY="108"/>
        <w:tblOverlap w:val="never"/>
        <w:tblW w:w="889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932"/>
        <w:gridCol w:w="1899"/>
        <w:gridCol w:w="778"/>
        <w:gridCol w:w="813"/>
        <w:gridCol w:w="26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" w:hRule="atLeast"/>
        </w:trPr>
        <w:tc>
          <w:tcPr>
            <w:tcW w:w="85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32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899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778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1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616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2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S7-1500安装 导轨</w:t>
            </w:r>
          </w:p>
        </w:tc>
        <w:tc>
          <w:tcPr>
            <w:tcW w:w="1899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6ES7590-1AB6</w:t>
            </w: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0-0AA0</w:t>
            </w:r>
          </w:p>
        </w:tc>
        <w:tc>
          <w:tcPr>
            <w:tcW w:w="778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2616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2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CPU 1511-1 PN</w:t>
            </w:r>
          </w:p>
        </w:tc>
        <w:tc>
          <w:tcPr>
            <w:tcW w:w="1899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6ES7511-1AK0</w:t>
            </w: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2-0AB0</w:t>
            </w:r>
          </w:p>
        </w:tc>
        <w:tc>
          <w:tcPr>
            <w:tcW w:w="778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2616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2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存储卡</w:t>
            </w:r>
          </w:p>
        </w:tc>
        <w:tc>
          <w:tcPr>
            <w:tcW w:w="1899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6ES7954-8LC0</w:t>
            </w: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3-0AA0</w:t>
            </w:r>
          </w:p>
        </w:tc>
        <w:tc>
          <w:tcPr>
            <w:tcW w:w="778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2616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4M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2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数字量输入输 出</w:t>
            </w:r>
          </w:p>
        </w:tc>
        <w:tc>
          <w:tcPr>
            <w:tcW w:w="1899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523-1BL00-0A</w:t>
            </w: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A0</w:t>
            </w:r>
          </w:p>
        </w:tc>
        <w:tc>
          <w:tcPr>
            <w:tcW w:w="778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2616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16 DI 24V DC/16</w:t>
            </w: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DO 24V DC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32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负载电源 PS</w:t>
            </w: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25W</w:t>
            </w:r>
          </w:p>
        </w:tc>
        <w:tc>
          <w:tcPr>
            <w:tcW w:w="1899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6ES7505-0KA0</w:t>
            </w: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0-0AB0</w:t>
            </w:r>
          </w:p>
        </w:tc>
        <w:tc>
          <w:tcPr>
            <w:tcW w:w="778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2616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25W，24VDC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5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32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数字 I/O</w:t>
            </w:r>
          </w:p>
        </w:tc>
        <w:tc>
          <w:tcPr>
            <w:tcW w:w="1899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6ES7223-1PL3 2-0XB0</w:t>
            </w:r>
          </w:p>
        </w:tc>
        <w:tc>
          <w:tcPr>
            <w:tcW w:w="778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2616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SM1223 16 DI 24V DC</w:t>
            </w: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/16 DO 继电器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5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32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模拟量输出</w:t>
            </w:r>
          </w:p>
        </w:tc>
        <w:tc>
          <w:tcPr>
            <w:tcW w:w="1899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6ES7232-4HA30-0XB0</w:t>
            </w:r>
          </w:p>
        </w:tc>
        <w:tc>
          <w:tcPr>
            <w:tcW w:w="778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2616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SB1232 1 AO；12 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85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32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西门子</w:t>
            </w: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1200PLC</w:t>
            </w:r>
          </w:p>
        </w:tc>
        <w:tc>
          <w:tcPr>
            <w:tcW w:w="1899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6ES7212-1BE4 0-0XB0</w:t>
            </w:r>
          </w:p>
        </w:tc>
        <w:tc>
          <w:tcPr>
            <w:tcW w:w="778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2616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CPU 1212C</w:t>
            </w: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AC/DC/RLY (8 DI</w:t>
            </w: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24V DC；6 DO 继</w:t>
            </w: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电器；2 AI) ，PS</w:t>
            </w: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230V AC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5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32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西门子</w:t>
            </w: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1200PLC</w:t>
            </w:r>
          </w:p>
        </w:tc>
        <w:tc>
          <w:tcPr>
            <w:tcW w:w="1899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6ES7212-1AE4 0-0XB0</w:t>
            </w:r>
          </w:p>
        </w:tc>
        <w:tc>
          <w:tcPr>
            <w:tcW w:w="778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2616" w:type="dxa"/>
            <w:vAlign w:val="top"/>
          </w:tcPr>
          <w:p>
            <w:pPr>
              <w:spacing w:before="194" w:line="240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CPU 1212C</w:t>
            </w:r>
          </w:p>
          <w:p>
            <w:pPr>
              <w:spacing w:before="194" w:line="240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DC/DC/DC (8 DI</w:t>
            </w:r>
          </w:p>
          <w:p>
            <w:pPr>
              <w:spacing w:before="194" w:line="240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24V DC；6 DO 24V</w:t>
            </w:r>
          </w:p>
          <w:p>
            <w:pPr>
              <w:spacing w:before="194" w:line="240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DC；2 AI) ，PS 24V</w:t>
            </w:r>
          </w:p>
          <w:p>
            <w:pPr>
              <w:spacing w:before="194" w:line="240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DC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32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网线</w:t>
            </w:r>
          </w:p>
        </w:tc>
        <w:tc>
          <w:tcPr>
            <w:tcW w:w="1899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778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2616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5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32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交换机</w:t>
            </w:r>
          </w:p>
        </w:tc>
        <w:tc>
          <w:tcPr>
            <w:tcW w:w="1899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8 口</w:t>
            </w:r>
          </w:p>
        </w:tc>
        <w:tc>
          <w:tcPr>
            <w:tcW w:w="778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616" w:type="dxa"/>
            <w:vAlign w:val="top"/>
          </w:tcPr>
          <w:p>
            <w:pPr>
              <w:spacing w:before="194" w:line="181" w:lineRule="auto"/>
              <w:ind w:left="293"/>
              <w:rPr>
                <w:rFonts w:hint="eastAsia" w:ascii="宋体" w:hAnsi="宋体" w:eastAsia="宋体" w:cs="宋体"/>
                <w:spacing w:val="-15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ind w:firstLine="2520" w:firstLineChars="900"/>
        <w:rPr>
          <w:rFonts w:hint="default" w:ascii="仿宋_GB2312" w:hAnsi="宋体" w:eastAsia="仿宋_GB2312" w:cs="Arial"/>
          <w:b/>
          <w:bCs/>
          <w:color w:val="292929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color w:val="292929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宋体" w:eastAsia="仿宋_GB2312" w:cs="Arial"/>
          <w:b/>
          <w:bCs/>
          <w:color w:val="292929"/>
          <w:kern w:val="0"/>
          <w:sz w:val="28"/>
          <w:szCs w:val="28"/>
          <w:lang w:val="en-US" w:eastAsia="zh-CN"/>
        </w:rPr>
        <w:t xml:space="preserve">  </w:t>
      </w:r>
    </w:p>
    <w:p>
      <w:pPr>
        <w:pStyle w:val="2"/>
        <w:ind w:firstLine="560" w:firstLineChars="200"/>
        <w:rPr>
          <w:rFonts w:hint="eastAsia" w:ascii="仿宋_GB2312" w:hAnsi="宋体" w:eastAsia="仿宋_GB2312" w:cs="Arial"/>
          <w:color w:val="292929"/>
          <w:kern w:val="0"/>
          <w:sz w:val="28"/>
          <w:szCs w:val="28"/>
          <w:lang w:val="en-US" w:eastAsia="zh-CN"/>
        </w:rPr>
      </w:pPr>
    </w:p>
    <w:p>
      <w:pPr>
        <w:pStyle w:val="2"/>
        <w:ind w:firstLine="420" w:firstLineChars="200"/>
        <w:rPr>
          <w:rFonts w:hint="eastAsia" w:ascii="仿宋_GB2312" w:hAnsi="宋体" w:eastAsia="仿宋_GB2312" w:cs="Arial"/>
          <w:color w:val="292929"/>
          <w:kern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40640</wp:posOffset>
            </wp:positionV>
            <wp:extent cx="1755140" cy="4076065"/>
            <wp:effectExtent l="0" t="0" r="16510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1688465" cy="3949700"/>
            <wp:effectExtent l="0" t="0" r="6985" b="12700"/>
            <wp:docPr id="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8592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560" w:firstLineChars="200"/>
        <w:rPr>
          <w:rFonts w:hint="eastAsia" w:ascii="仿宋_GB2312" w:hAnsi="宋体" w:eastAsia="仿宋_GB2312" w:cs="Arial"/>
          <w:color w:val="292929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color w:val="292929"/>
          <w:kern w:val="0"/>
          <w:sz w:val="28"/>
          <w:szCs w:val="28"/>
          <w:lang w:val="en-US" w:eastAsia="zh-CN"/>
        </w:rPr>
        <w:t xml:space="preserve">                     图1 </w:t>
      </w:r>
    </w:p>
    <w:p>
      <w:pPr>
        <w:pStyle w:val="2"/>
        <w:ind w:firstLine="560" w:firstLineChars="200"/>
        <w:rPr>
          <w:rFonts w:hint="eastAsia" w:ascii="仿宋_GB2312" w:hAnsi="宋体" w:eastAsia="仿宋_GB2312" w:cs="Arial"/>
          <w:color w:val="292929"/>
          <w:kern w:val="0"/>
          <w:sz w:val="28"/>
          <w:szCs w:val="28"/>
          <w:lang w:val="en-US" w:eastAsia="zh-CN"/>
        </w:rPr>
      </w:pPr>
    </w:p>
    <w:p>
      <w:pPr>
        <w:pStyle w:val="2"/>
        <w:ind w:firstLine="420" w:firstLineChars="200"/>
        <w:rPr>
          <w:rFonts w:hint="eastAsia" w:ascii="仿宋_GB2312" w:hAnsi="宋体" w:eastAsia="仿宋_GB2312" w:cs="Arial"/>
          <w:color w:val="292929"/>
          <w:kern w:val="0"/>
          <w:sz w:val="28"/>
          <w:szCs w:val="28"/>
          <w:lang w:val="en-US" w:eastAsia="zh-CN"/>
        </w:rPr>
      </w:pPr>
      <w:r>
        <w:drawing>
          <wp:inline distT="0" distB="0" distL="0" distR="0">
            <wp:extent cx="1697355" cy="888365"/>
            <wp:effectExtent l="0" t="0" r="17145" b="6985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7735" cy="88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32535" cy="732790"/>
            <wp:effectExtent l="0" t="0" r="5715" b="1016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915" cy="73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0" distR="0">
            <wp:extent cx="685800" cy="931545"/>
            <wp:effectExtent l="0" t="0" r="0" b="1905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3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6" w:line="197" w:lineRule="auto"/>
        <w:rPr>
          <w:rFonts w:hint="default" w:ascii="仿宋_GB2312" w:hAnsi="宋体" w:eastAsia="仿宋_GB2312" w:cs="Arial"/>
          <w:color w:val="292929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8"/>
          <w:sz w:val="23"/>
          <w:szCs w:val="23"/>
        </w:rPr>
        <w:t>图</w:t>
      </w:r>
      <w:r>
        <w:rPr>
          <w:rFonts w:ascii="仿宋" w:hAnsi="仿宋" w:eastAsia="仿宋" w:cs="仿宋"/>
          <w:spacing w:val="-7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4"/>
          <w:sz w:val="23"/>
          <w:szCs w:val="23"/>
        </w:rPr>
        <w:t>2 伺服小车运动装置</w:t>
      </w:r>
      <w:r>
        <w:rPr>
          <w:rFonts w:hint="eastAsia" w:ascii="仿宋" w:hAnsi="仿宋" w:eastAsia="仿宋" w:cs="仿宋"/>
          <w:spacing w:val="-4"/>
          <w:sz w:val="23"/>
          <w:szCs w:val="23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-6"/>
          <w:sz w:val="23"/>
          <w:szCs w:val="23"/>
        </w:rPr>
        <w:t>图 3 三相电动机单</w:t>
      </w:r>
      <w:r>
        <w:rPr>
          <w:rFonts w:ascii="仿宋" w:hAnsi="仿宋" w:eastAsia="仿宋" w:cs="仿宋"/>
          <w:spacing w:val="-5"/>
          <w:sz w:val="23"/>
          <w:szCs w:val="23"/>
        </w:rPr>
        <w:t>元</w:t>
      </w:r>
      <w:r>
        <w:rPr>
          <w:rFonts w:hint="eastAsia" w:ascii="仿宋" w:hAnsi="仿宋" w:eastAsia="仿宋" w:cs="仿宋"/>
          <w:spacing w:val="-5"/>
          <w:sz w:val="23"/>
          <w:szCs w:val="23"/>
          <w:lang w:val="en-US" w:eastAsia="zh-CN"/>
        </w:rPr>
        <w:t xml:space="preserve">         </w:t>
      </w:r>
      <w:r>
        <w:rPr>
          <w:rFonts w:ascii="仿宋" w:hAnsi="仿宋" w:eastAsia="仿宋" w:cs="仿宋"/>
          <w:spacing w:val="-18"/>
          <w:sz w:val="23"/>
          <w:szCs w:val="23"/>
        </w:rPr>
        <w:t>图</w:t>
      </w:r>
      <w:r>
        <w:rPr>
          <w:rFonts w:ascii="仿宋" w:hAnsi="仿宋" w:eastAsia="仿宋" w:cs="仿宋"/>
          <w:spacing w:val="-11"/>
          <w:sz w:val="23"/>
          <w:szCs w:val="23"/>
        </w:rPr>
        <w:t xml:space="preserve"> 4 步进电机</w:t>
      </w:r>
    </w:p>
    <w:p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2dPQ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2BBB18"/>
    <w:multiLevelType w:val="singleLevel"/>
    <w:tmpl w:val="9A2BBB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jM4NWViZDUzZjA2NWE4MWE0MTUwNzY0NjZiZGYifQ=="/>
  </w:docVars>
  <w:rsids>
    <w:rsidRoot w:val="00BF7DAA"/>
    <w:rsid w:val="00030D63"/>
    <w:rsid w:val="00271D92"/>
    <w:rsid w:val="00BF7DAA"/>
    <w:rsid w:val="00C60350"/>
    <w:rsid w:val="00D50342"/>
    <w:rsid w:val="00F15D0A"/>
    <w:rsid w:val="05797B4D"/>
    <w:rsid w:val="05EC33F9"/>
    <w:rsid w:val="0BEF180B"/>
    <w:rsid w:val="13B823DD"/>
    <w:rsid w:val="16A11EFC"/>
    <w:rsid w:val="238129CC"/>
    <w:rsid w:val="30DD6F16"/>
    <w:rsid w:val="320A4549"/>
    <w:rsid w:val="3397165F"/>
    <w:rsid w:val="34010513"/>
    <w:rsid w:val="37581C70"/>
    <w:rsid w:val="3A146132"/>
    <w:rsid w:val="3E797C9E"/>
    <w:rsid w:val="4247232D"/>
    <w:rsid w:val="5AE9469D"/>
    <w:rsid w:val="5B6203DB"/>
    <w:rsid w:val="63250431"/>
    <w:rsid w:val="672A0A21"/>
    <w:rsid w:val="6AEC12A8"/>
    <w:rsid w:val="6DE47C0E"/>
    <w:rsid w:val="6FD13E07"/>
    <w:rsid w:val="71C0191D"/>
    <w:rsid w:val="72D6056E"/>
    <w:rsid w:val="7CFF6E66"/>
    <w:rsid w:val="7D9A78C0"/>
    <w:rsid w:val="7DA1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before="100" w:beforeAutospacing="1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1024</Words>
  <Characters>1523</Characters>
  <Lines>11</Lines>
  <Paragraphs>3</Paragraphs>
  <TotalTime>1</TotalTime>
  <ScaleCrop>false</ScaleCrop>
  <LinksUpToDate>false</LinksUpToDate>
  <CharactersWithSpaces>1756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2020-09-04T09:08:00Z</dcterms:created>
  <dc:creator>Administrator</dc:creator>
  <cp:lastModifiedBy>乐</cp:lastModifiedBy>
  <cp:lastPrinted>2023-03-06T02:11:00Z</cp:lastPrinted>
  <dcterms:modified xsi:type="dcterms:W3CDTF">2023-03-07T01:29:34Z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214CBEAD3EA84E5F87440F7C672764C3</vt:lpwstr>
  </property>
</Properties>
</file>