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03" w:rsidRPr="00B85935" w:rsidRDefault="00E86C03" w:rsidP="00E86C03">
      <w:pPr>
        <w:spacing w:line="560" w:lineRule="exact"/>
        <w:ind w:firstLineChars="183" w:firstLine="588"/>
        <w:rPr>
          <w:rFonts w:ascii="黑体" w:eastAsia="黑体" w:hAnsi="黑体"/>
          <w:b/>
          <w:bCs/>
          <w:sz w:val="32"/>
          <w:szCs w:val="32"/>
        </w:rPr>
      </w:pPr>
      <w:r w:rsidRPr="00B85935">
        <w:rPr>
          <w:rFonts w:ascii="黑体" w:eastAsia="黑体" w:hAnsi="黑体" w:hint="eastAsia"/>
          <w:b/>
          <w:bCs/>
          <w:sz w:val="32"/>
          <w:szCs w:val="32"/>
        </w:rPr>
        <w:t>三、学生发展</w:t>
      </w:r>
    </w:p>
    <w:p w:rsidR="00E86C03" w:rsidRPr="00B85935" w:rsidRDefault="00E86C03" w:rsidP="00E86C03">
      <w:pPr>
        <w:spacing w:line="560" w:lineRule="exact"/>
        <w:ind w:firstLineChars="199" w:firstLine="639"/>
        <w:rPr>
          <w:rFonts w:ascii="楷体" w:eastAsia="楷体" w:hAnsi="楷体"/>
          <w:b/>
          <w:bCs/>
          <w:sz w:val="32"/>
          <w:szCs w:val="32"/>
        </w:rPr>
      </w:pPr>
      <w:bookmarkStart w:id="0" w:name="_Toc438197212"/>
      <w:bookmarkStart w:id="1" w:name="_Toc440219244"/>
      <w:r w:rsidRPr="00B85935">
        <w:rPr>
          <w:rFonts w:ascii="楷体" w:eastAsia="楷体" w:hAnsi="楷体" w:hint="eastAsia"/>
          <w:b/>
          <w:bCs/>
          <w:sz w:val="32"/>
          <w:szCs w:val="32"/>
        </w:rPr>
        <w:t>（一）</w:t>
      </w:r>
      <w:r>
        <w:rPr>
          <w:rFonts w:ascii="楷体" w:eastAsia="楷体" w:hAnsi="楷体" w:hint="eastAsia"/>
          <w:b/>
          <w:bCs/>
          <w:sz w:val="32"/>
          <w:szCs w:val="32"/>
        </w:rPr>
        <w:t>以人为本，注重学生在校体验</w:t>
      </w:r>
      <w:bookmarkEnd w:id="0"/>
      <w:bookmarkEnd w:id="1"/>
    </w:p>
    <w:p w:rsidR="00E86C03" w:rsidRDefault="00E86C03" w:rsidP="00E86C0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1.招生稳定，学生质量有保障</w:t>
      </w:r>
    </w:p>
    <w:p w:rsidR="00E86C03" w:rsidRDefault="00E86C03" w:rsidP="00E86C0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2016年，学院录取新生总数</w:t>
      </w:r>
      <w:r>
        <w:rPr>
          <w:rFonts w:ascii="仿宋_GB2312" w:eastAsia="仿宋_GB2312" w:hAnsi="宋体" w:cs="宋体"/>
          <w:sz w:val="32"/>
          <w:szCs w:val="32"/>
        </w:rPr>
        <w:t>4227</w:t>
      </w:r>
      <w:r>
        <w:rPr>
          <w:rFonts w:ascii="仿宋_GB2312" w:eastAsia="仿宋_GB2312" w:hAnsi="宋体" w:cs="宋体" w:hint="eastAsia"/>
          <w:sz w:val="32"/>
          <w:szCs w:val="32"/>
        </w:rPr>
        <w:t>人，省内高考正录数同比增加了</w:t>
      </w:r>
      <w:r>
        <w:rPr>
          <w:rFonts w:ascii="仿宋_GB2312" w:eastAsia="仿宋_GB2312" w:hAnsi="宋体" w:cs="宋体"/>
          <w:sz w:val="32"/>
          <w:szCs w:val="32"/>
        </w:rPr>
        <w:t>157</w:t>
      </w:r>
      <w:r>
        <w:rPr>
          <w:rFonts w:ascii="仿宋_GB2312" w:eastAsia="仿宋_GB2312" w:hAnsi="宋体" w:cs="宋体" w:hint="eastAsia"/>
          <w:sz w:val="32"/>
          <w:szCs w:val="32"/>
        </w:rPr>
        <w:t>人，补录数同比减少了</w:t>
      </w:r>
      <w:r>
        <w:rPr>
          <w:rFonts w:ascii="仿宋_GB2312" w:eastAsia="仿宋_GB2312" w:hAnsi="宋体" w:cs="宋体"/>
          <w:sz w:val="32"/>
          <w:szCs w:val="32"/>
        </w:rPr>
        <w:t>297</w:t>
      </w:r>
      <w:r>
        <w:rPr>
          <w:rFonts w:ascii="仿宋_GB2312" w:eastAsia="仿宋_GB2312" w:hAnsi="宋体" w:cs="宋体" w:hint="eastAsia"/>
          <w:sz w:val="32"/>
          <w:szCs w:val="32"/>
        </w:rPr>
        <w:t>人。从录取结果所反馈的情况看，报考我院的生源总体较为充足。文科专业类别中的经济管理类专业和传统师范类专业为考生所青睐，继续受到考生热捧，其中语文教育和英语教育专业等专业在第一批投档中就满档录取。今年录取的学生中，</w:t>
      </w:r>
      <w:r>
        <w:rPr>
          <w:rFonts w:ascii="仿宋_GB2312" w:eastAsia="仿宋_GB2312" w:hAnsi="宋体" w:cs="宋体"/>
          <w:sz w:val="32"/>
          <w:szCs w:val="32"/>
        </w:rPr>
        <w:t>297</w:t>
      </w:r>
      <w:r>
        <w:rPr>
          <w:rFonts w:ascii="仿宋_GB2312" w:eastAsia="仿宋_GB2312" w:hAnsi="宋体" w:cs="宋体" w:hint="eastAsia"/>
          <w:sz w:val="32"/>
          <w:szCs w:val="32"/>
        </w:rPr>
        <w:t>人（约占</w:t>
      </w:r>
      <w:r>
        <w:rPr>
          <w:rFonts w:ascii="仿宋_GB2312" w:eastAsia="仿宋_GB2312" w:hAnsi="宋体" w:cs="宋体"/>
          <w:sz w:val="32"/>
          <w:szCs w:val="32"/>
        </w:rPr>
        <w:t>7%</w:t>
      </w:r>
      <w:r>
        <w:rPr>
          <w:rFonts w:ascii="仿宋_GB2312" w:eastAsia="仿宋_GB2312" w:hAnsi="宋体" w:cs="宋体" w:hint="eastAsia"/>
          <w:sz w:val="32"/>
          <w:szCs w:val="32"/>
        </w:rPr>
        <w:t>）分数超过省第二批本科院校录取分数线，其中理科类考生的最高分录得</w:t>
      </w:r>
      <w:r>
        <w:rPr>
          <w:rFonts w:ascii="仿宋_GB2312" w:eastAsia="仿宋_GB2312" w:hAnsi="宋体" w:cs="宋体"/>
          <w:sz w:val="32"/>
          <w:szCs w:val="32"/>
        </w:rPr>
        <w:t>494</w:t>
      </w:r>
      <w:r>
        <w:rPr>
          <w:rFonts w:ascii="仿宋_GB2312" w:eastAsia="仿宋_GB2312" w:hAnsi="宋体" w:cs="宋体" w:hint="eastAsia"/>
          <w:sz w:val="32"/>
          <w:szCs w:val="32"/>
        </w:rPr>
        <w:t>分，文科类考生的最高分录得</w:t>
      </w:r>
      <w:r>
        <w:rPr>
          <w:rFonts w:ascii="仿宋_GB2312" w:eastAsia="仿宋_GB2312" w:hAnsi="宋体" w:cs="宋体"/>
          <w:sz w:val="32"/>
          <w:szCs w:val="32"/>
        </w:rPr>
        <w:t>480</w:t>
      </w:r>
      <w:r>
        <w:rPr>
          <w:rFonts w:ascii="仿宋_GB2312" w:eastAsia="仿宋_GB2312" w:hAnsi="宋体" w:cs="宋体" w:hint="eastAsia"/>
          <w:sz w:val="32"/>
          <w:szCs w:val="32"/>
        </w:rPr>
        <w:t>分，分别超出第二批本科院校线</w:t>
      </w:r>
      <w:r>
        <w:rPr>
          <w:rFonts w:ascii="仿宋_GB2312" w:eastAsia="仿宋_GB2312" w:hAnsi="宋体" w:cs="宋体"/>
          <w:sz w:val="32"/>
          <w:szCs w:val="32"/>
        </w:rPr>
        <w:t>92</w:t>
      </w:r>
      <w:r>
        <w:rPr>
          <w:rFonts w:ascii="仿宋_GB2312" w:eastAsia="仿宋_GB2312" w:hAnsi="宋体" w:cs="宋体" w:hint="eastAsia"/>
          <w:sz w:val="32"/>
          <w:szCs w:val="32"/>
        </w:rPr>
        <w:t>分和</w:t>
      </w:r>
      <w:r>
        <w:rPr>
          <w:rFonts w:ascii="仿宋_GB2312" w:eastAsia="仿宋_GB2312" w:hAnsi="宋体" w:cs="宋体"/>
          <w:sz w:val="32"/>
          <w:szCs w:val="32"/>
        </w:rPr>
        <w:t>63</w:t>
      </w:r>
      <w:r>
        <w:rPr>
          <w:rFonts w:ascii="仿宋_GB2312" w:eastAsia="仿宋_GB2312" w:hAnsi="宋体" w:cs="宋体" w:hint="eastAsia"/>
          <w:sz w:val="32"/>
          <w:szCs w:val="32"/>
        </w:rPr>
        <w:t>分。</w:t>
      </w:r>
    </w:p>
    <w:p w:rsidR="00E86C03" w:rsidRDefault="004D3622" w:rsidP="00E86C03">
      <w:pPr>
        <w:spacing w:line="600" w:lineRule="exact"/>
        <w:ind w:firstLineChars="200" w:firstLine="640"/>
        <w:rPr>
          <w:rFonts w:ascii="仿宋_GB2312" w:eastAsia="仿宋_GB2312" w:hAnsi="宋体" w:cs="宋体"/>
          <w:sz w:val="32"/>
          <w:szCs w:val="32"/>
        </w:rPr>
      </w:pPr>
      <w:r>
        <w:rPr>
          <w:rFonts w:ascii="仿宋_GB2312" w:eastAsia="仿宋_GB2312" w:hAnsi="宋体" w:cs="宋体"/>
          <w:noProof/>
          <w:sz w:val="32"/>
          <w:szCs w:val="32"/>
        </w:rPr>
        <w:pict>
          <v:shapetype id="_x0000_t202" coordsize="21600,21600" o:spt="202" path="m,l,21600r21600,l21600,xe">
            <v:stroke joinstyle="miter"/>
            <v:path gradientshapeok="t" o:connecttype="rect"/>
          </v:shapetype>
          <v:shape id="_x0000_s2072" type="#_x0000_t202" style="position:absolute;left:0;text-align:left;margin-left:9pt;margin-top:.4pt;width:430.7pt;height:304.35pt;z-index:251658240;mso-wrap-style:none" filled="f" strokecolor="white">
            <v:textbox style="mso-fit-shape-to-text:t">
              <w:txbxContent>
                <w:p w:rsidR="00E86C03" w:rsidRDefault="00E86C03" w:rsidP="00E86C03">
                  <w:r>
                    <w:rPr>
                      <w:noProof/>
                    </w:rPr>
                    <w:drawing>
                      <wp:inline distT="0" distB="0" distL="0" distR="0">
                        <wp:extent cx="5276850" cy="3667125"/>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5276850" cy="3667125"/>
                                </a:xfrm>
                                <a:prstGeom prst="rect">
                                  <a:avLst/>
                                </a:prstGeom>
                                <a:noFill/>
                                <a:ln w="9525">
                                  <a:noFill/>
                                  <a:miter lim="800000"/>
                                  <a:headEnd/>
                                  <a:tailEnd/>
                                </a:ln>
                              </pic:spPr>
                            </pic:pic>
                          </a:graphicData>
                        </a:graphic>
                      </wp:inline>
                    </w:drawing>
                  </w:r>
                </w:p>
              </w:txbxContent>
            </v:textbox>
          </v:shape>
        </w:pict>
      </w: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p>
    <w:p w:rsidR="00E86C03" w:rsidRDefault="00E86C03" w:rsidP="00E86C0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2.创设平台，学生活动丰富多彩</w:t>
      </w:r>
    </w:p>
    <w:p w:rsidR="00E86C03" w:rsidRDefault="00E86C03" w:rsidP="00E86C0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学院积极开展青年学生社会服务活动，将学生社团作为复合式人才培养的重要平台。目前，学院共有39个社团，社团人数达到4000多人。在学生社团管理方面，学院不断探索和创新，在工作中逐步调整、实施，努力健全学生社团的各项规章制度，社团发展已经较为成熟。</w:t>
      </w:r>
    </w:p>
    <w:p w:rsidR="00E86C03" w:rsidRDefault="00E86C03" w:rsidP="00E86C03">
      <w:pPr>
        <w:spacing w:line="520" w:lineRule="exact"/>
        <w:ind w:firstLineChars="200" w:firstLine="640"/>
        <w:rPr>
          <w:rFonts w:eastAsia="仿宋_GB2312" w:hAnsi="宋体"/>
          <w:sz w:val="32"/>
          <w:szCs w:val="32"/>
        </w:rPr>
      </w:pPr>
      <w:r>
        <w:rPr>
          <w:rFonts w:ascii="仿宋_GB2312" w:eastAsia="仿宋_GB2312" w:hAnsi="宋体" w:cs="宋体" w:hint="eastAsia"/>
          <w:sz w:val="32"/>
          <w:szCs w:val="32"/>
        </w:rPr>
        <w:t>在学生社团活动方面，学院各级单位积极倡导活动多元化，鼓励学生社团多举行与本社团性质相符的活动。在这个大前提下，各学生社团也积极打造独具特色的精品活动，自2016年以来共举办大大小小的活动2</w:t>
      </w:r>
      <w:bookmarkStart w:id="2" w:name="_GoBack"/>
      <w:bookmarkEnd w:id="2"/>
      <w:r>
        <w:rPr>
          <w:rFonts w:ascii="仿宋_GB2312" w:eastAsia="仿宋_GB2312" w:hAnsi="宋体" w:cs="宋体" w:hint="eastAsia"/>
          <w:sz w:val="32"/>
          <w:szCs w:val="32"/>
        </w:rPr>
        <w:t>36个，活动涉及学院学生5000多人。如学生创业实践协会、英语俱乐部、美术协会、乒乓球俱乐部等四大类社团先后举办了“创业街”大赛、“英语马拉松”比赛、“友谊书画大比拼”现场才艺大赛、“初雨杯”乒乓球全院联赛（详见附表）。除此之外，跆拳道俱乐部、武术协会、轮滑爱好者协会等学生社团的日常训练也成了学院一道道靓丽的风景线。</w:t>
      </w:r>
    </w:p>
    <w:p w:rsidR="00E86C03" w:rsidRDefault="00E86C03" w:rsidP="00E86C03">
      <w:pPr>
        <w:spacing w:line="600" w:lineRule="exact"/>
        <w:jc w:val="center"/>
        <w:rPr>
          <w:rFonts w:eastAsia="仿宋_GB2312" w:hAnsi="宋体"/>
          <w:sz w:val="32"/>
          <w:szCs w:val="32"/>
        </w:rPr>
      </w:pPr>
      <w:r>
        <w:rPr>
          <w:rFonts w:eastAsia="仿宋_GB2312" w:hAnsi="宋体" w:hint="eastAsia"/>
          <w:sz w:val="32"/>
          <w:szCs w:val="32"/>
        </w:rPr>
        <w:t>2015-2016</w:t>
      </w:r>
      <w:r>
        <w:rPr>
          <w:rFonts w:eastAsia="仿宋_GB2312" w:hAnsi="宋体" w:hint="eastAsia"/>
          <w:sz w:val="32"/>
          <w:szCs w:val="32"/>
        </w:rPr>
        <w:t>学年主要文化传承活动一览表</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265"/>
        <w:gridCol w:w="6538"/>
      </w:tblGrid>
      <w:tr w:rsidR="00E86C03" w:rsidTr="00C41F72">
        <w:trPr>
          <w:trHeight w:val="365"/>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序号</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活动时间</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活动内容</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2015.11</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参加第十届广东大中专学生校园文体艺术节系列活动</w:t>
            </w:r>
          </w:p>
        </w:tc>
      </w:tr>
      <w:tr w:rsidR="00E86C03" w:rsidTr="00C41F72">
        <w:trPr>
          <w:trHeight w:val="365"/>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2015.12</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2016元旦晚会暨2016届艺术专业学生毕业汇演</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3</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2016.04</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“激情青春·创业园梦”第八届创业街大赛</w:t>
            </w:r>
          </w:p>
        </w:tc>
      </w:tr>
      <w:tr w:rsidR="00E86C03" w:rsidTr="00C41F72">
        <w:trPr>
          <w:trHeight w:val="441"/>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4</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2016.04</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“志愿十年路·爱心伴我行”青年志愿者协会成立十周年晚会</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5</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2016.04</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我的“就业·创业·事业”故事分享会</w:t>
            </w:r>
          </w:p>
        </w:tc>
      </w:tr>
      <w:tr w:rsidR="00E86C03" w:rsidTr="00C41F72">
        <w:trPr>
          <w:trHeight w:val="747"/>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6</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2016.04</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“永远的五四，青春的纪念”——纪念五四运动97周年表彰大会暨第十四届十佳歌手大赛决赛</w:t>
            </w:r>
          </w:p>
        </w:tc>
      </w:tr>
      <w:tr w:rsidR="00E86C03" w:rsidTr="00C41F72">
        <w:trPr>
          <w:trHeight w:val="365"/>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7</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2016.05</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第四届“舞动汕职”舞蹈比</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lastRenderedPageBreak/>
              <w:t>8</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2016.05</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图书馆读书周活动知识竞赛</w:t>
            </w:r>
          </w:p>
        </w:tc>
      </w:tr>
      <w:tr w:rsidR="00E86C03" w:rsidTr="00C41F72">
        <w:trPr>
          <w:trHeight w:val="365"/>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9</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2016.06</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第十二届“张扬你的青春，秀出你的风采”形象大赛</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10</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2016.06</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"防治结核病，健康你我他"进校园巡回讲座</w:t>
            </w:r>
          </w:p>
        </w:tc>
      </w:tr>
      <w:tr w:rsidR="00E86C03" w:rsidTr="00C41F72">
        <w:trPr>
          <w:trHeight w:val="365"/>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11</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2016.09</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六大学生组织招新发布会</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12</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2016.09</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2016年迎新生庆国庆晚会</w:t>
            </w:r>
          </w:p>
        </w:tc>
      </w:tr>
      <w:tr w:rsidR="00E86C03" w:rsidTr="00C41F72">
        <w:trPr>
          <w:trHeight w:val="383"/>
          <w:jc w:val="center"/>
        </w:trPr>
        <w:tc>
          <w:tcPr>
            <w:tcW w:w="812"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13</w:t>
            </w:r>
          </w:p>
        </w:tc>
        <w:tc>
          <w:tcPr>
            <w:tcW w:w="1265"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2016.10</w:t>
            </w:r>
          </w:p>
        </w:tc>
        <w:tc>
          <w:tcPr>
            <w:tcW w:w="6538"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参加汕头市首届校园好声乐大赛</w:t>
            </w:r>
          </w:p>
        </w:tc>
      </w:tr>
    </w:tbl>
    <w:p w:rsidR="00E86C03" w:rsidRDefault="004D3622" w:rsidP="00E86C03">
      <w:pPr>
        <w:spacing w:line="520" w:lineRule="exact"/>
        <w:ind w:firstLineChars="200" w:firstLine="640"/>
        <w:rPr>
          <w:rFonts w:eastAsia="仿宋_GB2312" w:hAnsi="宋体"/>
          <w:sz w:val="32"/>
          <w:szCs w:val="32"/>
        </w:rPr>
      </w:pPr>
      <w:r>
        <w:rPr>
          <w:rFonts w:eastAsia="仿宋_GB2312" w:hAnsi="宋体"/>
          <w:noProof/>
          <w:sz w:val="32"/>
          <w:szCs w:val="32"/>
        </w:rPr>
        <w:pict>
          <v:shape id="_x0000_s2076" type="#_x0000_t202" style="position:absolute;left:0;text-align:left;margin-left:45pt;margin-top:5.2pt;width:367.75pt;height:257.55pt;z-index:251662336;mso-wrap-style:none;mso-position-horizontal-relative:text;mso-position-vertical-relative:text" filled="f" strokecolor="white">
            <v:textbox style="mso-fit-shape-to-text:t">
              <w:txbxContent>
                <w:p w:rsidR="00E86C03" w:rsidRDefault="00E86C03" w:rsidP="00E86C03">
                  <w:r>
                    <w:rPr>
                      <w:noProof/>
                    </w:rPr>
                    <w:drawing>
                      <wp:inline distT="0" distB="0" distL="0" distR="0">
                        <wp:extent cx="4476750" cy="305752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4476750" cy="3057525"/>
                                </a:xfrm>
                                <a:prstGeom prst="rect">
                                  <a:avLst/>
                                </a:prstGeom>
                                <a:noFill/>
                                <a:ln w="9525">
                                  <a:noFill/>
                                  <a:miter lim="800000"/>
                                  <a:headEnd/>
                                  <a:tailEnd/>
                                </a:ln>
                              </pic:spPr>
                            </pic:pic>
                          </a:graphicData>
                        </a:graphic>
                      </wp:inline>
                    </w:drawing>
                  </w:r>
                </w:p>
              </w:txbxContent>
            </v:textbox>
          </v:shape>
        </w:pict>
      </w:r>
      <w:r w:rsidR="00E86C03">
        <w:rPr>
          <w:rFonts w:eastAsia="仿宋_GB2312" w:hAnsi="宋体" w:hint="eastAsia"/>
          <w:sz w:val="32"/>
          <w:szCs w:val="32"/>
        </w:rPr>
        <w:t xml:space="preserve">   </w:t>
      </w:r>
    </w:p>
    <w:p w:rsidR="00E86C03" w:rsidRDefault="00E86C03" w:rsidP="00E86C03">
      <w:pPr>
        <w:spacing w:line="520" w:lineRule="exact"/>
        <w:rPr>
          <w:rFonts w:eastAsia="仿宋_GB2312" w:hAnsi="宋体"/>
          <w:sz w:val="32"/>
          <w:szCs w:val="32"/>
        </w:rPr>
      </w:pPr>
    </w:p>
    <w:p w:rsidR="00E86C03" w:rsidRDefault="00E86C03" w:rsidP="00E86C03">
      <w:pPr>
        <w:spacing w:line="520" w:lineRule="exact"/>
        <w:rPr>
          <w:rFonts w:eastAsia="仿宋_GB2312" w:hAnsi="宋体"/>
          <w:sz w:val="32"/>
          <w:szCs w:val="32"/>
        </w:rPr>
      </w:pPr>
    </w:p>
    <w:p w:rsidR="00E86C03" w:rsidRDefault="00E86C03" w:rsidP="00E86C03">
      <w:pPr>
        <w:spacing w:line="520" w:lineRule="exact"/>
        <w:rPr>
          <w:rFonts w:eastAsia="仿宋_GB2312" w:hAnsi="宋体"/>
          <w:sz w:val="32"/>
          <w:szCs w:val="32"/>
        </w:rPr>
      </w:pPr>
    </w:p>
    <w:p w:rsidR="00E86C03" w:rsidRDefault="00E86C03" w:rsidP="00E86C03">
      <w:pPr>
        <w:spacing w:line="520" w:lineRule="exact"/>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p>
    <w:p w:rsidR="00E86C03" w:rsidRDefault="00E86C03" w:rsidP="00E86C03">
      <w:pPr>
        <w:spacing w:line="520" w:lineRule="exact"/>
        <w:ind w:firstLineChars="200" w:firstLine="640"/>
        <w:rPr>
          <w:rFonts w:eastAsia="仿宋_GB2312" w:hAnsi="宋体"/>
          <w:sz w:val="32"/>
          <w:szCs w:val="32"/>
        </w:rPr>
      </w:pPr>
      <w:r>
        <w:rPr>
          <w:rFonts w:eastAsia="仿宋_GB2312" w:hAnsi="宋体" w:hint="eastAsia"/>
          <w:sz w:val="32"/>
          <w:szCs w:val="32"/>
        </w:rPr>
        <w:t>3.</w:t>
      </w:r>
      <w:r>
        <w:rPr>
          <w:rFonts w:eastAsia="仿宋_GB2312" w:hAnsi="宋体" w:hint="eastAsia"/>
          <w:sz w:val="32"/>
          <w:szCs w:val="32"/>
        </w:rPr>
        <w:t>倡导奉献，志愿者服务有声有色</w:t>
      </w:r>
    </w:p>
    <w:p w:rsidR="00E86C03" w:rsidRPr="005E7411" w:rsidRDefault="00E86C03" w:rsidP="00E86C03">
      <w:pPr>
        <w:spacing w:line="520" w:lineRule="exact"/>
        <w:ind w:firstLineChars="200" w:firstLine="640"/>
        <w:rPr>
          <w:rFonts w:ascii="仿宋_GB2312" w:eastAsia="仿宋_GB2312" w:hAnsi="宋体" w:cs="宋体"/>
          <w:sz w:val="32"/>
          <w:szCs w:val="32"/>
        </w:rPr>
      </w:pPr>
      <w:r w:rsidRPr="005E7411">
        <w:rPr>
          <w:rFonts w:ascii="仿宋_GB2312" w:eastAsia="仿宋_GB2312" w:hAnsi="宋体" w:cs="宋体" w:hint="eastAsia"/>
          <w:sz w:val="32"/>
          <w:szCs w:val="32"/>
        </w:rPr>
        <w:t>学院注重学生成长成才与服务地方经济社会发展相结合，在提升青年学生社会实践能力及专业技能的同时，为地方经济社会发展，构建文明和谐汕头做出了积极的贡献，特别是学校的青年志愿者组织，通过创建一流服务团队、拓展社会服务内容、创新服务形式，已经成为汕头市最具代表性的青年志愿者组织，近年来多次承接市级志愿服务活动，“书香飘扬在希望的田野”关爱留守儿童志愿服务项目于今年4月份荣获汕头市十佳志愿服务创新项目称号。</w:t>
      </w:r>
    </w:p>
    <w:p w:rsidR="00E86C03" w:rsidRDefault="00E86C03" w:rsidP="00E86C03">
      <w:pPr>
        <w:spacing w:line="600" w:lineRule="exact"/>
        <w:jc w:val="center"/>
        <w:rPr>
          <w:rFonts w:eastAsia="仿宋_GB2312" w:hAnsi="宋体"/>
          <w:sz w:val="32"/>
          <w:szCs w:val="32"/>
        </w:rPr>
      </w:pPr>
      <w:r>
        <w:rPr>
          <w:rFonts w:eastAsia="仿宋_GB2312" w:hAnsi="宋体" w:hint="eastAsia"/>
          <w:sz w:val="32"/>
          <w:szCs w:val="32"/>
        </w:rPr>
        <w:t>2015-2016</w:t>
      </w:r>
      <w:r>
        <w:rPr>
          <w:rFonts w:eastAsia="仿宋_GB2312" w:hAnsi="宋体" w:hint="eastAsia"/>
          <w:sz w:val="32"/>
          <w:szCs w:val="32"/>
        </w:rPr>
        <w:t>学年主要志愿服务活动一览表</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440"/>
        <w:gridCol w:w="7487"/>
      </w:tblGrid>
      <w:tr w:rsidR="00E86C03" w:rsidTr="00C41F72">
        <w:trPr>
          <w:trHeight w:val="567"/>
        </w:trPr>
        <w:tc>
          <w:tcPr>
            <w:tcW w:w="720" w:type="dxa"/>
            <w:vAlign w:val="center"/>
          </w:tcPr>
          <w:p w:rsidR="00E86C03" w:rsidRPr="00534085" w:rsidRDefault="00E86C03" w:rsidP="00C41F72">
            <w:pPr>
              <w:spacing w:line="320" w:lineRule="exact"/>
              <w:jc w:val="center"/>
              <w:rPr>
                <w:b/>
                <w:sz w:val="24"/>
              </w:rPr>
            </w:pPr>
            <w:r w:rsidRPr="00534085">
              <w:rPr>
                <w:rFonts w:hint="eastAsia"/>
                <w:b/>
                <w:sz w:val="24"/>
              </w:rPr>
              <w:lastRenderedPageBreak/>
              <w:t>序号</w:t>
            </w:r>
          </w:p>
        </w:tc>
        <w:tc>
          <w:tcPr>
            <w:tcW w:w="1440" w:type="dxa"/>
            <w:vAlign w:val="center"/>
          </w:tcPr>
          <w:p w:rsidR="00E86C03" w:rsidRPr="00534085" w:rsidRDefault="00E86C03" w:rsidP="00C41F72">
            <w:pPr>
              <w:spacing w:line="320" w:lineRule="exact"/>
              <w:jc w:val="center"/>
              <w:rPr>
                <w:b/>
                <w:sz w:val="24"/>
              </w:rPr>
            </w:pPr>
            <w:r w:rsidRPr="00534085">
              <w:rPr>
                <w:rFonts w:hint="eastAsia"/>
                <w:b/>
                <w:sz w:val="24"/>
              </w:rPr>
              <w:t>活动时间</w:t>
            </w:r>
          </w:p>
        </w:tc>
        <w:tc>
          <w:tcPr>
            <w:tcW w:w="7487" w:type="dxa"/>
            <w:vAlign w:val="center"/>
          </w:tcPr>
          <w:p w:rsidR="00E86C03" w:rsidRPr="00534085" w:rsidRDefault="00E86C03" w:rsidP="00C41F72">
            <w:pPr>
              <w:spacing w:line="320" w:lineRule="exact"/>
              <w:jc w:val="center"/>
              <w:rPr>
                <w:b/>
                <w:sz w:val="24"/>
              </w:rPr>
            </w:pPr>
            <w:r w:rsidRPr="00534085">
              <w:rPr>
                <w:rFonts w:hint="eastAsia"/>
                <w:b/>
                <w:sz w:val="24"/>
              </w:rPr>
              <w:t>活动内容</w:t>
            </w:r>
          </w:p>
        </w:tc>
      </w:tr>
      <w:tr w:rsidR="00E86C03" w:rsidTr="00C41F72">
        <w:trPr>
          <w:trHeight w:val="473"/>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2015.09</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校园迎接新生志愿服务活动</w:t>
            </w:r>
          </w:p>
        </w:tc>
      </w:tr>
      <w:tr w:rsidR="00E86C03" w:rsidTr="00C41F72">
        <w:trPr>
          <w:trHeight w:val="465"/>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2015.09</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“月圆中秋，影聚你我”汕头职业技术学院2015年迎中秋电影沙龙</w:t>
            </w:r>
          </w:p>
        </w:tc>
      </w:tr>
      <w:tr w:rsidR="00E86C03" w:rsidTr="00C41F72">
        <w:trPr>
          <w:trHeight w:val="443"/>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3</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2015.10</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“每位献血者都是英雄”无偿献血活动</w:t>
            </w:r>
          </w:p>
        </w:tc>
      </w:tr>
      <w:tr w:rsidR="00E86C03" w:rsidTr="00C41F72">
        <w:trPr>
          <w:trHeight w:val="87"/>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4</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2015.10</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“鼓号奏响中国梦”——汕头市2015少先队鼓号队会操表演志愿服务活动</w:t>
            </w:r>
          </w:p>
        </w:tc>
      </w:tr>
      <w:tr w:rsidR="00E86C03" w:rsidTr="00C41F72">
        <w:trPr>
          <w:trHeight w:val="441"/>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5</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2015.10</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代表广东省志愿者参加第一届全国青年运动会志愿服务活动</w:t>
            </w:r>
          </w:p>
        </w:tc>
      </w:tr>
      <w:tr w:rsidR="00E86C03" w:rsidTr="00C41F72">
        <w:trPr>
          <w:trHeight w:val="461"/>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6</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2015.10</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汕头市“新闻面对面，全媒动起来”晚会</w:t>
            </w:r>
          </w:p>
        </w:tc>
      </w:tr>
      <w:tr w:rsidR="00E86C03" w:rsidTr="00C41F72">
        <w:trPr>
          <w:trHeight w:val="622"/>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7</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2015.11</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汕头市旅游志愿者总队成立暨旅游服务质量社会监督员聘书颁发仪式志愿服务活动</w:t>
            </w:r>
          </w:p>
        </w:tc>
      </w:tr>
      <w:tr w:rsidR="00E86C03" w:rsidTr="00C41F72">
        <w:trPr>
          <w:trHeight w:val="442"/>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8</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2015.11</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汕头职业技术学院第十三届运动会志愿服务活动</w:t>
            </w:r>
          </w:p>
        </w:tc>
      </w:tr>
      <w:tr w:rsidR="00E86C03" w:rsidTr="00C41F72">
        <w:trPr>
          <w:trHeight w:val="416"/>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9</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2015.12</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汕头职业技术学院2016届毕业生专场招聘会志愿服务活动</w:t>
            </w:r>
          </w:p>
        </w:tc>
      </w:tr>
      <w:tr w:rsidR="00E86C03" w:rsidTr="00C41F72">
        <w:trPr>
          <w:trHeight w:val="450"/>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10</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2015.12</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2015汕头半程马拉松赛志愿服务活动</w:t>
            </w:r>
          </w:p>
        </w:tc>
      </w:tr>
      <w:tr w:rsidR="00E86C03" w:rsidTr="00C41F72">
        <w:trPr>
          <w:trHeight w:val="456"/>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11</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2016.03</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汕头市学雷锋志愿服务月启动仪式</w:t>
            </w:r>
          </w:p>
        </w:tc>
      </w:tr>
      <w:tr w:rsidR="00E86C03" w:rsidTr="00C41F72">
        <w:trPr>
          <w:trHeight w:val="461"/>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12</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2016.03</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走进农民工子弟学校志愿服务活动</w:t>
            </w:r>
          </w:p>
        </w:tc>
      </w:tr>
      <w:tr w:rsidR="00E86C03" w:rsidTr="00C41F72">
        <w:trPr>
          <w:trHeight w:val="453"/>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13</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2016.04</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广东省“为中国加分”文明旅游公益行动志愿服务活动</w:t>
            </w:r>
          </w:p>
        </w:tc>
      </w:tr>
      <w:tr w:rsidR="00E86C03" w:rsidTr="00C41F72">
        <w:trPr>
          <w:trHeight w:val="303"/>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14</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2016.05</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“六一三下乡”志愿服务活动</w:t>
            </w:r>
          </w:p>
        </w:tc>
      </w:tr>
      <w:tr w:rsidR="00E86C03" w:rsidTr="00C41F72">
        <w:trPr>
          <w:trHeight w:val="275"/>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15</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2016.09</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东湖村中中秋节文艺汇演晚会志愿服务活动</w:t>
            </w:r>
          </w:p>
        </w:tc>
      </w:tr>
      <w:tr w:rsidR="00E86C03" w:rsidTr="00C41F72">
        <w:trPr>
          <w:trHeight w:val="293"/>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16</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2016.09</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汕头市青少年文明"享跑"公益活动</w:t>
            </w:r>
          </w:p>
        </w:tc>
      </w:tr>
      <w:tr w:rsidR="00E86C03" w:rsidTr="00C41F72">
        <w:trPr>
          <w:trHeight w:val="616"/>
        </w:trPr>
        <w:tc>
          <w:tcPr>
            <w:tcW w:w="72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17</w:t>
            </w:r>
          </w:p>
        </w:tc>
        <w:tc>
          <w:tcPr>
            <w:tcW w:w="1440" w:type="dxa"/>
            <w:vAlign w:val="center"/>
          </w:tcPr>
          <w:p w:rsidR="00E86C03" w:rsidRPr="00534085" w:rsidRDefault="00E86C03" w:rsidP="00C41F72">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2016.09</w:t>
            </w:r>
          </w:p>
        </w:tc>
        <w:tc>
          <w:tcPr>
            <w:tcW w:w="7487" w:type="dxa"/>
            <w:vAlign w:val="center"/>
          </w:tcPr>
          <w:p w:rsidR="00E86C03" w:rsidRPr="00534085" w:rsidRDefault="00E86C03" w:rsidP="00C41F72">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汕头市第三届青年创新创业大赛启动仪式暨"筑梦未来"青创论坛志愿服务活动</w:t>
            </w:r>
          </w:p>
        </w:tc>
      </w:tr>
    </w:tbl>
    <w:p w:rsidR="00E86C03" w:rsidRDefault="004D3622" w:rsidP="00932706">
      <w:pPr>
        <w:spacing w:line="560" w:lineRule="exact"/>
        <w:rPr>
          <w:rFonts w:ascii="仿宋_GB2312" w:eastAsia="仿宋_GB2312"/>
          <w:sz w:val="32"/>
          <w:szCs w:val="32"/>
        </w:rPr>
      </w:pPr>
      <w:r>
        <w:rPr>
          <w:noProof/>
        </w:rPr>
        <w:pict>
          <v:shape id="_x0000_s2073" type="#_x0000_t202" style="position:absolute;left:0;text-align:left;margin-left:63pt;margin-top:52.55pt;width:322.65pt;height:226.35pt;z-index:251659264;mso-wrap-style:none;mso-position-horizontal-relative:text;mso-position-vertical-relative:text" filled="f" strokecolor="white">
            <v:textbox style="mso-fit-shape-to-text:t">
              <w:txbxContent>
                <w:p w:rsidR="00E86C03" w:rsidRDefault="00E86C03" w:rsidP="00E86C03"/>
              </w:txbxContent>
            </v:textbox>
          </v:shape>
        </w:pict>
      </w:r>
      <w:r w:rsidR="00E86C03">
        <w:rPr>
          <w:rFonts w:ascii="黑体" w:eastAsia="黑体" w:hAnsi="黑体" w:cs="宋体" w:hint="eastAsia"/>
          <w:sz w:val="32"/>
          <w:szCs w:val="32"/>
        </w:rPr>
        <w:t xml:space="preserve">  </w:t>
      </w:r>
    </w:p>
    <w:p w:rsidR="00E86C03" w:rsidRDefault="00E86C03" w:rsidP="00E86C03">
      <w:pPr>
        <w:spacing w:line="120" w:lineRule="exact"/>
      </w:pPr>
    </w:p>
    <w:p w:rsidR="005E4BF7" w:rsidRDefault="00E86C03" w:rsidP="00932706">
      <w:pPr>
        <w:pStyle w:val="ab"/>
        <w:shd w:val="clear" w:color="auto" w:fill="FFFFFF"/>
        <w:spacing w:before="0" w:beforeAutospacing="0" w:after="0" w:afterAutospacing="0" w:line="384" w:lineRule="atLeast"/>
      </w:pPr>
      <w:bookmarkStart w:id="3" w:name="_Toc440219246"/>
      <w:bookmarkStart w:id="4" w:name="_Toc438197214"/>
      <w:r w:rsidRPr="00792934">
        <w:rPr>
          <w:rFonts w:ascii="仿宋_GB2312" w:eastAsia="仿宋_GB2312" w:hAnsi="Times New Roman"/>
          <w:kern w:val="2"/>
          <w:sz w:val="32"/>
          <w:szCs w:val="32"/>
        </w:rPr>
        <w:t> </w:t>
      </w:r>
      <w:bookmarkEnd w:id="3"/>
      <w:bookmarkEnd w:id="4"/>
    </w:p>
    <w:sectPr w:rsidR="005E4BF7" w:rsidSect="00E86C03">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38F" w:rsidRDefault="00EB738F" w:rsidP="00E86C03">
      <w:r>
        <w:separator/>
      </w:r>
    </w:p>
  </w:endnote>
  <w:endnote w:type="continuationSeparator" w:id="1">
    <w:p w:rsidR="00EB738F" w:rsidRDefault="00EB738F" w:rsidP="00E86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38F" w:rsidRDefault="00EB738F" w:rsidP="00E86C03">
      <w:r>
        <w:separator/>
      </w:r>
    </w:p>
  </w:footnote>
  <w:footnote w:type="continuationSeparator" w:id="1">
    <w:p w:rsidR="00EB738F" w:rsidRDefault="00EB738F" w:rsidP="00E86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22B34"/>
    <w:multiLevelType w:val="multilevel"/>
    <w:tmpl w:val="24422B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84CF028"/>
    <w:multiLevelType w:val="singleLevel"/>
    <w:tmpl w:val="584CF028"/>
    <w:lvl w:ilvl="0">
      <w:start w:val="3"/>
      <w:numFmt w:val="decimal"/>
      <w:suff w:val="nothing"/>
      <w:lvlText w:val="%1."/>
      <w:lvlJc w:val="left"/>
    </w:lvl>
  </w:abstractNum>
  <w:abstractNum w:abstractNumId="2">
    <w:nsid w:val="584D0B76"/>
    <w:multiLevelType w:val="singleLevel"/>
    <w:tmpl w:val="584D0B76"/>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6C03"/>
    <w:rsid w:val="004D3622"/>
    <w:rsid w:val="005E4BF7"/>
    <w:rsid w:val="00932706"/>
    <w:rsid w:val="00E86C03"/>
    <w:rsid w:val="00EB7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C03"/>
    <w:pPr>
      <w:widowControl w:val="0"/>
      <w:jc w:val="both"/>
    </w:pPr>
    <w:rPr>
      <w:rFonts w:ascii="Times New Roman" w:eastAsia="宋体" w:hAnsi="Times New Roman" w:cs="Times New Roman"/>
      <w:szCs w:val="24"/>
    </w:rPr>
  </w:style>
  <w:style w:type="paragraph" w:styleId="1">
    <w:name w:val="heading 1"/>
    <w:basedOn w:val="a"/>
    <w:next w:val="a"/>
    <w:link w:val="1Char"/>
    <w:qFormat/>
    <w:rsid w:val="00E86C0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86C0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86C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6C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6C03"/>
    <w:rPr>
      <w:sz w:val="18"/>
      <w:szCs w:val="18"/>
    </w:rPr>
  </w:style>
  <w:style w:type="paragraph" w:styleId="a4">
    <w:name w:val="footer"/>
    <w:basedOn w:val="a"/>
    <w:link w:val="Char0"/>
    <w:unhideWhenUsed/>
    <w:rsid w:val="00E86C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6C03"/>
    <w:rPr>
      <w:sz w:val="18"/>
      <w:szCs w:val="18"/>
    </w:rPr>
  </w:style>
  <w:style w:type="character" w:customStyle="1" w:styleId="1Char">
    <w:name w:val="标题 1 Char"/>
    <w:basedOn w:val="a0"/>
    <w:link w:val="1"/>
    <w:rsid w:val="00E86C03"/>
    <w:rPr>
      <w:rFonts w:ascii="Times New Roman" w:eastAsia="宋体" w:hAnsi="Times New Roman" w:cs="Times New Roman"/>
      <w:b/>
      <w:bCs/>
      <w:kern w:val="44"/>
      <w:sz w:val="44"/>
      <w:szCs w:val="44"/>
    </w:rPr>
  </w:style>
  <w:style w:type="character" w:customStyle="1" w:styleId="2Char">
    <w:name w:val="标题 2 Char"/>
    <w:basedOn w:val="a0"/>
    <w:link w:val="2"/>
    <w:rsid w:val="00E86C03"/>
    <w:rPr>
      <w:rFonts w:ascii="Arial" w:eastAsia="黑体" w:hAnsi="Arial" w:cs="Times New Roman"/>
      <w:b/>
      <w:bCs/>
      <w:sz w:val="32"/>
      <w:szCs w:val="32"/>
    </w:rPr>
  </w:style>
  <w:style w:type="character" w:customStyle="1" w:styleId="3Char">
    <w:name w:val="标题 3 Char"/>
    <w:basedOn w:val="a0"/>
    <w:link w:val="3"/>
    <w:rsid w:val="00E86C03"/>
    <w:rPr>
      <w:rFonts w:ascii="Times New Roman" w:eastAsia="宋体" w:hAnsi="Times New Roman" w:cs="Times New Roman"/>
      <w:b/>
      <w:bCs/>
      <w:sz w:val="32"/>
      <w:szCs w:val="32"/>
    </w:rPr>
  </w:style>
  <w:style w:type="character" w:styleId="a5">
    <w:name w:val="page number"/>
    <w:basedOn w:val="a0"/>
    <w:rsid w:val="00E86C03"/>
    <w:rPr>
      <w:szCs w:val="20"/>
    </w:rPr>
  </w:style>
  <w:style w:type="character" w:styleId="a6">
    <w:name w:val="Hyperlink"/>
    <w:rsid w:val="00E86C03"/>
    <w:rPr>
      <w:strike w:val="0"/>
      <w:dstrike w:val="0"/>
      <w:color w:val="136EC2"/>
      <w:u w:val="single"/>
    </w:rPr>
  </w:style>
  <w:style w:type="character" w:styleId="a7">
    <w:name w:val="annotation reference"/>
    <w:basedOn w:val="a0"/>
    <w:semiHidden/>
    <w:rsid w:val="00E86C03"/>
    <w:rPr>
      <w:sz w:val="21"/>
      <w:szCs w:val="21"/>
    </w:rPr>
  </w:style>
  <w:style w:type="character" w:customStyle="1" w:styleId="Char1">
    <w:name w:val="正文文本 Char"/>
    <w:link w:val="a8"/>
    <w:rsid w:val="00E86C03"/>
    <w:rPr>
      <w:rFonts w:ascii="Calibri" w:eastAsia="宋体" w:hAnsi="Calibri"/>
      <w:sz w:val="24"/>
      <w:szCs w:val="24"/>
    </w:rPr>
  </w:style>
  <w:style w:type="paragraph" w:styleId="a9">
    <w:name w:val="annotation text"/>
    <w:basedOn w:val="a"/>
    <w:link w:val="Char2"/>
    <w:semiHidden/>
    <w:rsid w:val="00E86C03"/>
    <w:pPr>
      <w:jc w:val="left"/>
    </w:pPr>
  </w:style>
  <w:style w:type="character" w:customStyle="1" w:styleId="Char2">
    <w:name w:val="批注文字 Char"/>
    <w:basedOn w:val="a0"/>
    <w:link w:val="a9"/>
    <w:semiHidden/>
    <w:rsid w:val="00E86C03"/>
    <w:rPr>
      <w:rFonts w:ascii="Times New Roman" w:eastAsia="宋体" w:hAnsi="Times New Roman" w:cs="Times New Roman"/>
      <w:szCs w:val="24"/>
    </w:rPr>
  </w:style>
  <w:style w:type="paragraph" w:styleId="20">
    <w:name w:val="toc 2"/>
    <w:basedOn w:val="a"/>
    <w:next w:val="a"/>
    <w:rsid w:val="00E86C03"/>
    <w:pPr>
      <w:ind w:leftChars="200" w:left="420"/>
    </w:pPr>
  </w:style>
  <w:style w:type="paragraph" w:styleId="aa">
    <w:name w:val="Balloon Text"/>
    <w:basedOn w:val="a"/>
    <w:link w:val="Char3"/>
    <w:semiHidden/>
    <w:rsid w:val="00E86C03"/>
    <w:rPr>
      <w:sz w:val="18"/>
      <w:szCs w:val="18"/>
    </w:rPr>
  </w:style>
  <w:style w:type="character" w:customStyle="1" w:styleId="Char3">
    <w:name w:val="批注框文本 Char"/>
    <w:basedOn w:val="a0"/>
    <w:link w:val="aa"/>
    <w:semiHidden/>
    <w:rsid w:val="00E86C03"/>
    <w:rPr>
      <w:rFonts w:ascii="Times New Roman" w:eastAsia="宋体" w:hAnsi="Times New Roman" w:cs="Times New Roman"/>
      <w:sz w:val="18"/>
      <w:szCs w:val="18"/>
    </w:rPr>
  </w:style>
  <w:style w:type="paragraph" w:styleId="ab">
    <w:name w:val="Normal (Web)"/>
    <w:basedOn w:val="a"/>
    <w:rsid w:val="00E86C03"/>
    <w:pPr>
      <w:widowControl/>
      <w:spacing w:before="100" w:beforeAutospacing="1" w:after="100" w:afterAutospacing="1"/>
      <w:jc w:val="left"/>
    </w:pPr>
    <w:rPr>
      <w:rFonts w:ascii="宋体" w:hAnsi="宋体"/>
      <w:kern w:val="0"/>
      <w:sz w:val="24"/>
    </w:rPr>
  </w:style>
  <w:style w:type="paragraph" w:styleId="a8">
    <w:name w:val="Body Text"/>
    <w:basedOn w:val="a"/>
    <w:link w:val="Char1"/>
    <w:rsid w:val="00E86C03"/>
    <w:pPr>
      <w:widowControl/>
      <w:spacing w:after="120"/>
      <w:jc w:val="left"/>
    </w:pPr>
    <w:rPr>
      <w:rFonts w:ascii="Calibri" w:hAnsi="Calibri" w:cstheme="minorBidi"/>
      <w:sz w:val="24"/>
    </w:rPr>
  </w:style>
  <w:style w:type="character" w:customStyle="1" w:styleId="Char10">
    <w:name w:val="正文文本 Char1"/>
    <w:basedOn w:val="a0"/>
    <w:link w:val="a8"/>
    <w:uiPriority w:val="99"/>
    <w:semiHidden/>
    <w:rsid w:val="00E86C03"/>
    <w:rPr>
      <w:rFonts w:ascii="Times New Roman" w:eastAsia="宋体" w:hAnsi="Times New Roman" w:cs="Times New Roman"/>
      <w:szCs w:val="24"/>
    </w:rPr>
  </w:style>
  <w:style w:type="paragraph" w:styleId="ac">
    <w:name w:val="annotation subject"/>
    <w:basedOn w:val="a9"/>
    <w:next w:val="a9"/>
    <w:link w:val="Char4"/>
    <w:semiHidden/>
    <w:rsid w:val="00E86C03"/>
    <w:rPr>
      <w:b/>
      <w:bCs/>
    </w:rPr>
  </w:style>
  <w:style w:type="character" w:customStyle="1" w:styleId="Char4">
    <w:name w:val="批注主题 Char"/>
    <w:basedOn w:val="Char2"/>
    <w:link w:val="ac"/>
    <w:semiHidden/>
    <w:rsid w:val="00E86C03"/>
    <w:rPr>
      <w:b/>
      <w:bCs/>
    </w:rPr>
  </w:style>
  <w:style w:type="paragraph" w:styleId="10">
    <w:name w:val="toc 1"/>
    <w:basedOn w:val="a"/>
    <w:next w:val="a"/>
    <w:rsid w:val="00E86C03"/>
  </w:style>
  <w:style w:type="paragraph" w:customStyle="1" w:styleId="Char11">
    <w:name w:val="Char1"/>
    <w:basedOn w:val="a"/>
    <w:rsid w:val="00E86C03"/>
    <w:pPr>
      <w:widowControl/>
      <w:spacing w:after="160" w:line="240" w:lineRule="exact"/>
      <w:jc w:val="left"/>
    </w:pPr>
    <w:rPr>
      <w:szCs w:val="20"/>
    </w:rPr>
  </w:style>
  <w:style w:type="paragraph" w:customStyle="1" w:styleId="Char5">
    <w:name w:val="Char"/>
    <w:basedOn w:val="a"/>
    <w:rsid w:val="00E86C03"/>
    <w:rPr>
      <w:rFonts w:ascii="Tahoma" w:hAnsi="Tahoma"/>
      <w:sz w:val="24"/>
      <w:szCs w:val="20"/>
    </w:rPr>
  </w:style>
  <w:style w:type="paragraph" w:customStyle="1" w:styleId="CharChar1">
    <w:name w:val="Char Char1"/>
    <w:basedOn w:val="a"/>
    <w:rsid w:val="00E86C03"/>
  </w:style>
  <w:style w:type="paragraph" w:customStyle="1" w:styleId="Style1">
    <w:name w:val="_Style 1"/>
    <w:basedOn w:val="a"/>
    <w:uiPriority w:val="34"/>
    <w:qFormat/>
    <w:rsid w:val="00E86C03"/>
    <w:pPr>
      <w:ind w:firstLineChars="200" w:firstLine="420"/>
    </w:pPr>
  </w:style>
  <w:style w:type="table" w:styleId="ad">
    <w:name w:val="Table Grid"/>
    <w:basedOn w:val="a1"/>
    <w:rsid w:val="00E86C0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E86C03"/>
    <w:rPr>
      <w:rFonts w:cs="Times New Roman"/>
      <w:b/>
      <w:bCs/>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2017-01-08T08:09:00Z</dcterms:created>
  <dcterms:modified xsi:type="dcterms:W3CDTF">2017-01-08T08:44:00Z</dcterms:modified>
</cp:coreProperties>
</file>