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F9" w:rsidRDefault="00B05EF9" w:rsidP="00B05EF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５．依托竞赛，全力提升技能水平</w:t>
      </w:r>
    </w:p>
    <w:p w:rsidR="00B05EF9" w:rsidRDefault="00B05EF9" w:rsidP="00B05EF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本学年度，学院高度重视学生的技能培养，依托各类技能竞赛，创设条件，带动职业能力的提升，取得了可喜的成绩。 </w:t>
      </w:r>
    </w:p>
    <w:tbl>
      <w:tblPr>
        <w:tblW w:w="9278" w:type="dxa"/>
        <w:tblInd w:w="-252" w:type="dxa"/>
        <w:tblLayout w:type="fixed"/>
        <w:tblLook w:val="0000"/>
      </w:tblPr>
      <w:tblGrid>
        <w:gridCol w:w="720"/>
        <w:gridCol w:w="1800"/>
        <w:gridCol w:w="900"/>
        <w:gridCol w:w="1260"/>
        <w:gridCol w:w="1624"/>
        <w:gridCol w:w="1020"/>
        <w:gridCol w:w="1020"/>
        <w:gridCol w:w="934"/>
      </w:tblGrid>
      <w:tr w:rsidR="00B05EF9" w:rsidTr="0089066B">
        <w:trPr>
          <w:trHeight w:val="113"/>
        </w:trPr>
        <w:tc>
          <w:tcPr>
            <w:tcW w:w="927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汕头职业技术学院学生参加技能比赛获奖情况汇总表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参赛项目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作品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获奖名次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获奖人数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B05EF9" w:rsidRDefault="00B05EF9" w:rsidP="008906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老师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自然科学系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2015年全国大学生数学建模竞赛（专科组）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数学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建模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广东赛区三等奖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广东省教育厅、中国工业与应用数学学会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范宪武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李美根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梁秋茹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2015.09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钟发胜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2015高职院校师范生技能大赛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广东省高职教育教师教育教学指导委员会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刘静虹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2015.12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2016高职院校师范生技能大赛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广东省高职教育教师教育教学指导委员会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赖小敏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2015.12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16年全国职业职业院校技能大赛（非英语专业）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省二等奖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广东省教育厅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吴英含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李泽举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黄菱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17年全国职业职业院校技能大赛（英语专业）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省三等奖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广东省教育厅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关晓枫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何迪凡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湲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艺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术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体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育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16年全国职业职业院校技能大赛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产品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造型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与速成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省三等奖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广东省教育厅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林康文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管俊豪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范家欣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林万蔚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岳阳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广东省第二届学生乐器大赛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龙舌兰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省二等奖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广东省教育厅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庒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冰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广东省第二届学生乐器大赛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晒谷场上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省二等奖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广东省教育厅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蔡毅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广东省第二届学生乐器大赛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桃丽的梦与醒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省二等奖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广东省教育厅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庒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冰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杨青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算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机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系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决赛大专组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省三等奖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周堪余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周刘养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决赛大专组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省三等奖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刘茂京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黄文峰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决赛大专组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省三等奖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李佳钦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林伟照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2016.05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决赛大专组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省三等奖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张悦辉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李宇杰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粤东赛区二等奖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林伟照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粤东赛区一等奖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刘茂京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粤东赛区一等奖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黄文峰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粤东赛区二等奖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李宇杰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粤东赛区二等奖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张悦辉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粤东赛区一等奖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周堪余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粤东赛区二等奖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李佳钦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粤东赛区一等奖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周刘养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优秀指导奖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许逸</w:t>
            </w:r>
          </w:p>
        </w:tc>
      </w:tr>
      <w:tr w:rsidR="00B05EF9" w:rsidTr="0089066B">
        <w:trPr>
          <w:trHeight w:val="11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16广东高校“中星杯”网络信息安全攻防大赛</w:t>
            </w:r>
            <w:r w:rsidRPr="00FA0EDF">
              <w:rPr>
                <w:rFonts w:ascii="仿宋_GB2312" w:eastAsia="仿宋_GB2312" w:hAnsi="宋体" w:cs="宋体" w:hint="eastAsia"/>
                <w:kern w:val="0"/>
                <w:szCs w:val="21"/>
              </w:rPr>
              <w:t>初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赛大专组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中星杯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优秀指导奖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广东省计算机学会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2016.04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EF9" w:rsidRDefault="00B05EF9" w:rsidP="0089066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王伟斌</w:t>
            </w:r>
          </w:p>
        </w:tc>
      </w:tr>
    </w:tbl>
    <w:p w:rsidR="00B05EF9" w:rsidRDefault="00B05EF9" w:rsidP="00B05EF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AE534E">
        <w:rPr>
          <w:rFonts w:ascii="黑体" w:eastAsia="黑体" w:hAnsi="黑体" w:cs="宋体" w:hint="eastAsia"/>
          <w:sz w:val="32"/>
          <w:szCs w:val="32"/>
        </w:rPr>
        <w:t>案例</w:t>
      </w:r>
      <w:r>
        <w:rPr>
          <w:rFonts w:ascii="黑体" w:eastAsia="黑体" w:hAnsi="黑体" w:cs="宋体" w:hint="eastAsia"/>
          <w:sz w:val="32"/>
          <w:szCs w:val="32"/>
        </w:rPr>
        <w:t>13</w:t>
      </w:r>
      <w:r w:rsidRPr="00AE534E">
        <w:rPr>
          <w:rFonts w:ascii="黑体" w:eastAsia="黑体" w:hAnsi="黑体" w:cs="宋体" w:hint="eastAsia"/>
          <w:sz w:val="32"/>
          <w:szCs w:val="32"/>
        </w:rPr>
        <w:t>：</w:t>
      </w:r>
      <w:r w:rsidRPr="00565A72">
        <w:rPr>
          <w:rFonts w:ascii="楷体" w:eastAsia="楷体" w:hAnsi="楷体" w:hint="eastAsia"/>
          <w:sz w:val="32"/>
          <w:szCs w:val="32"/>
        </w:rPr>
        <w:t>陈乐亨和庄越同学的《兰姨的花茶商业计划书》在共青团广东省委员会主办的2016年广东省“互联网+”青</w:t>
      </w:r>
      <w:r w:rsidRPr="00565A72">
        <w:rPr>
          <w:rFonts w:ascii="楷体" w:eastAsia="楷体" w:hAnsi="楷体" w:hint="eastAsia"/>
          <w:sz w:val="32"/>
          <w:szCs w:val="32"/>
        </w:rPr>
        <w:lastRenderedPageBreak/>
        <w:t>年创业大赛荣获“特等奖”。</w:t>
      </w:r>
    </w:p>
    <w:p w:rsidR="00B05EF9" w:rsidRPr="00565A72" w:rsidRDefault="00B05EF9" w:rsidP="00B05EF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6pt;margin-top:235.5pt;width:360.4pt;height:241.95pt;z-index:251660288;mso-wrap-style:none" filled="f" strokecolor="white">
            <v:textbox style="mso-fit-shape-to-text:t">
              <w:txbxContent>
                <w:p w:rsidR="00B05EF9" w:rsidRDefault="00B05EF9" w:rsidP="00B05EF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381500" cy="2838450"/>
                        <wp:effectExtent l="19050" t="0" r="0" b="0"/>
                        <wp:docPr id="8" name="图片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0" cy="2838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4"/>
          <w:attr w:name="Year" w:val="2016"/>
        </w:smartTagPr>
        <w:r w:rsidRPr="00565A72">
          <w:rPr>
            <w:rFonts w:ascii="仿宋_GB2312" w:eastAsia="仿宋_GB2312" w:hint="eastAsia"/>
            <w:sz w:val="32"/>
            <w:szCs w:val="32"/>
          </w:rPr>
          <w:t>4月28日</w:t>
        </w:r>
      </w:smartTag>
      <w:r w:rsidRPr="00565A72">
        <w:rPr>
          <w:rFonts w:ascii="仿宋_GB2312" w:eastAsia="仿宋_GB2312" w:hint="eastAsia"/>
          <w:sz w:val="32"/>
          <w:szCs w:val="32"/>
        </w:rPr>
        <w:t>下午，由共青团广东省委员会主办的广东省“互联网+”青年创业大赛粤东赛区决赛在揭阳市隆重举行，由学院推选的学生创业项目“兰姨的花茶”以绝对优势荣获第一名佳绩，“DA创业共享平台”项目荣获优秀奖，学院计算机系吴佩君老师、思政部陈辉林老师被评为“优秀指导老师”，学院被授予“优秀组织奖”</w:t>
      </w:r>
      <w:r>
        <w:rPr>
          <w:rFonts w:ascii="仿宋_GB2312" w:eastAsia="仿宋_GB2312" w:hint="eastAsia"/>
          <w:sz w:val="32"/>
          <w:szCs w:val="32"/>
        </w:rPr>
        <w:t>。</w:t>
      </w:r>
      <w:r w:rsidRPr="00565A72">
        <w:rPr>
          <w:rFonts w:ascii="仿宋_GB2312" w:eastAsia="仿宋_GB2312" w:hint="eastAsia"/>
          <w:sz w:val="32"/>
          <w:szCs w:val="32"/>
        </w:rPr>
        <w:t>“兰姨的花茶”团队获得8000元奖金和20万元创投资金，“兰姨的花茶”团队还代表粤东地区参加全省总决赛。</w:t>
      </w:r>
    </w:p>
    <w:p w:rsidR="00B05EF9" w:rsidRPr="007D29E7" w:rsidRDefault="00B05EF9" w:rsidP="00B05EF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05EF9" w:rsidRDefault="00B05EF9" w:rsidP="00B05EF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05EF9" w:rsidRDefault="00B05EF9" w:rsidP="00B05EF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05EF9" w:rsidRDefault="00B05EF9" w:rsidP="00B05EF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05EF9" w:rsidRDefault="00B05EF9" w:rsidP="00B05EF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05EF9" w:rsidRDefault="00B05EF9" w:rsidP="00B05EF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46519D" w:rsidRPr="00B05EF9" w:rsidRDefault="0046519D"/>
    <w:sectPr w:rsidR="0046519D" w:rsidRPr="00B0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19D" w:rsidRPr="00392D9C" w:rsidRDefault="0046519D" w:rsidP="00B05EF9">
      <w:pPr>
        <w:rPr>
          <w:szCs w:val="20"/>
        </w:rPr>
      </w:pPr>
      <w:r>
        <w:separator/>
      </w:r>
    </w:p>
  </w:endnote>
  <w:endnote w:type="continuationSeparator" w:id="1">
    <w:p w:rsidR="0046519D" w:rsidRPr="00392D9C" w:rsidRDefault="0046519D" w:rsidP="00B05EF9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19D" w:rsidRPr="00392D9C" w:rsidRDefault="0046519D" w:rsidP="00B05EF9">
      <w:pPr>
        <w:rPr>
          <w:szCs w:val="20"/>
        </w:rPr>
      </w:pPr>
      <w:r>
        <w:separator/>
      </w:r>
    </w:p>
  </w:footnote>
  <w:footnote w:type="continuationSeparator" w:id="1">
    <w:p w:rsidR="0046519D" w:rsidRPr="00392D9C" w:rsidRDefault="0046519D" w:rsidP="00B05EF9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EF9"/>
    <w:rsid w:val="0046519D"/>
    <w:rsid w:val="00B0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E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E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E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5E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5E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2017-01-08T08:41:00Z</dcterms:created>
  <dcterms:modified xsi:type="dcterms:W3CDTF">2017-01-08T08:41:00Z</dcterms:modified>
</cp:coreProperties>
</file>