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11" w:rsidRDefault="004D20E7">
      <w:pPr>
        <w:jc w:val="center"/>
        <w:outlineLvl w:val="2"/>
        <w:rPr>
          <w:rFonts w:ascii="宋体" w:hAnsi="宋体"/>
          <w:b/>
          <w:sz w:val="28"/>
          <w:szCs w:val="28"/>
        </w:rPr>
      </w:pPr>
      <w:r>
        <w:rPr>
          <w:rFonts w:ascii="宋体" w:hAnsi="宋体" w:hint="eastAsia"/>
          <w:b/>
          <w:sz w:val="28"/>
          <w:szCs w:val="28"/>
        </w:rPr>
        <w:t>80</w:t>
      </w:r>
      <w:r>
        <w:rPr>
          <w:rFonts w:ascii="宋体" w:hAnsi="宋体" w:hint="eastAsia"/>
          <w:b/>
          <w:sz w:val="28"/>
          <w:szCs w:val="28"/>
        </w:rPr>
        <w:t>寸交互智能平板</w:t>
      </w:r>
    </w:p>
    <w:p w:rsidR="00117511" w:rsidRPr="008E25EB" w:rsidRDefault="004D20E7" w:rsidP="008E25EB">
      <w:pPr>
        <w:pStyle w:val="a5"/>
        <w:numPr>
          <w:ilvl w:val="0"/>
          <w:numId w:val="40"/>
        </w:numPr>
        <w:ind w:firstLineChars="0"/>
        <w:outlineLvl w:val="2"/>
        <w:rPr>
          <w:rFonts w:ascii="宋体" w:hAnsi="宋体" w:hint="eastAsia"/>
          <w:b/>
          <w:sz w:val="28"/>
          <w:szCs w:val="28"/>
        </w:rPr>
      </w:pPr>
      <w:r w:rsidRPr="008E25EB">
        <w:rPr>
          <w:rFonts w:ascii="宋体" w:hAnsi="宋体" w:hint="eastAsia"/>
          <w:b/>
          <w:sz w:val="28"/>
          <w:szCs w:val="28"/>
        </w:rPr>
        <w:t>详细参数</w:t>
      </w:r>
    </w:p>
    <w:p w:rsidR="008E25EB" w:rsidRPr="008E25EB" w:rsidRDefault="008E25EB" w:rsidP="008E25EB">
      <w:pPr>
        <w:pStyle w:val="a5"/>
        <w:ind w:leftChars="171" w:left="359" w:firstLineChars="196" w:firstLine="470"/>
        <w:outlineLvl w:val="2"/>
        <w:rPr>
          <w:rFonts w:ascii="宋体" w:hAnsi="宋体"/>
          <w:sz w:val="24"/>
          <w:szCs w:val="24"/>
        </w:rPr>
      </w:pPr>
      <w:r w:rsidRPr="008E25EB">
        <w:rPr>
          <w:rFonts w:ascii="宋体" w:hAnsi="宋体" w:hint="eastAsia"/>
          <w:sz w:val="24"/>
          <w:szCs w:val="24"/>
        </w:rPr>
        <w:t>因本次采购产品为视频</w:t>
      </w:r>
      <w:r>
        <w:rPr>
          <w:rFonts w:ascii="宋体" w:hAnsi="宋体" w:hint="eastAsia"/>
          <w:sz w:val="24"/>
          <w:szCs w:val="24"/>
        </w:rPr>
        <w:t>会议系统配套产品，</w:t>
      </w:r>
      <w:r w:rsidRPr="008E25EB">
        <w:rPr>
          <w:rFonts w:ascii="宋体" w:hAnsi="宋体" w:hint="eastAsia"/>
          <w:sz w:val="24"/>
          <w:szCs w:val="24"/>
        </w:rPr>
        <w:t>需提供厂家项目授权书或服务承诺函</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900"/>
        <w:gridCol w:w="6602"/>
      </w:tblGrid>
      <w:tr w:rsidR="00117511">
        <w:trPr>
          <w:trHeight w:val="629"/>
          <w:jc w:val="center"/>
        </w:trPr>
        <w:tc>
          <w:tcPr>
            <w:tcW w:w="720" w:type="dxa"/>
            <w:vAlign w:val="center"/>
            <w:hideMark/>
          </w:tcPr>
          <w:p w:rsidR="00117511" w:rsidRDefault="004D20E7">
            <w:pPr>
              <w:widowControl/>
              <w:jc w:val="center"/>
              <w:rPr>
                <w:rFonts w:ascii="宋体" w:hAnsi="宋体" w:cs="宋体"/>
                <w:kern w:val="0"/>
                <w:sz w:val="22"/>
                <w:szCs w:val="22"/>
              </w:rPr>
            </w:pPr>
            <w:r>
              <w:rPr>
                <w:rFonts w:ascii="宋体" w:hAnsi="宋体" w:cs="宋体" w:hint="eastAsia"/>
                <w:kern w:val="0"/>
                <w:sz w:val="22"/>
                <w:szCs w:val="22"/>
              </w:rPr>
              <w:t>序号</w:t>
            </w:r>
          </w:p>
        </w:tc>
        <w:tc>
          <w:tcPr>
            <w:tcW w:w="900" w:type="dxa"/>
            <w:vAlign w:val="center"/>
            <w:hideMark/>
          </w:tcPr>
          <w:p w:rsidR="00117511" w:rsidRDefault="004D20E7">
            <w:pPr>
              <w:widowControl/>
              <w:jc w:val="center"/>
              <w:rPr>
                <w:rFonts w:ascii="宋体" w:hAnsi="宋体" w:cs="宋体"/>
                <w:kern w:val="0"/>
                <w:sz w:val="22"/>
                <w:szCs w:val="22"/>
              </w:rPr>
            </w:pPr>
            <w:r>
              <w:rPr>
                <w:rFonts w:ascii="宋体" w:hAnsi="宋体" w:cs="宋体" w:hint="eastAsia"/>
                <w:kern w:val="0"/>
                <w:sz w:val="22"/>
                <w:szCs w:val="22"/>
              </w:rPr>
              <w:t>名称</w:t>
            </w:r>
          </w:p>
        </w:tc>
        <w:tc>
          <w:tcPr>
            <w:tcW w:w="6602" w:type="dxa"/>
            <w:vAlign w:val="center"/>
            <w:hideMark/>
          </w:tcPr>
          <w:p w:rsidR="00117511" w:rsidRDefault="004D20E7">
            <w:pPr>
              <w:widowControl/>
              <w:jc w:val="center"/>
              <w:rPr>
                <w:rFonts w:ascii="宋体" w:hAnsi="宋体" w:cs="宋体"/>
                <w:kern w:val="0"/>
                <w:sz w:val="22"/>
                <w:szCs w:val="22"/>
              </w:rPr>
            </w:pPr>
            <w:r>
              <w:rPr>
                <w:rFonts w:ascii="宋体" w:hAnsi="宋体" w:cs="宋体" w:hint="eastAsia"/>
                <w:kern w:val="0"/>
                <w:sz w:val="22"/>
                <w:szCs w:val="22"/>
              </w:rPr>
              <w:t>主要技术参数</w:t>
            </w:r>
          </w:p>
        </w:tc>
        <w:bookmarkStart w:id="0" w:name="_GoBack"/>
        <w:bookmarkEnd w:id="0"/>
      </w:tr>
      <w:tr w:rsidR="00117511">
        <w:trPr>
          <w:trHeight w:val="6511"/>
          <w:jc w:val="center"/>
        </w:trPr>
        <w:tc>
          <w:tcPr>
            <w:tcW w:w="720" w:type="dxa"/>
            <w:vAlign w:val="center"/>
            <w:hideMark/>
          </w:tcPr>
          <w:p w:rsidR="00117511" w:rsidRDefault="004D20E7">
            <w:pPr>
              <w:widowControl/>
              <w:jc w:val="center"/>
              <w:rPr>
                <w:rFonts w:ascii="宋体" w:hAnsi="宋体" w:cs="宋体"/>
                <w:kern w:val="0"/>
                <w:sz w:val="22"/>
                <w:szCs w:val="22"/>
              </w:rPr>
            </w:pPr>
            <w:r>
              <w:rPr>
                <w:rFonts w:ascii="宋体" w:hAnsi="宋体" w:cs="宋体" w:hint="eastAsia"/>
                <w:kern w:val="0"/>
                <w:sz w:val="22"/>
                <w:szCs w:val="22"/>
              </w:rPr>
              <w:t>1</w:t>
            </w:r>
          </w:p>
        </w:tc>
        <w:tc>
          <w:tcPr>
            <w:tcW w:w="900" w:type="dxa"/>
            <w:vAlign w:val="center"/>
            <w:hideMark/>
          </w:tcPr>
          <w:p w:rsidR="00117511" w:rsidRDefault="004D20E7">
            <w:pPr>
              <w:widowControl/>
              <w:jc w:val="center"/>
              <w:rPr>
                <w:rFonts w:ascii="宋体" w:hAnsi="宋体" w:cs="宋体"/>
                <w:kern w:val="0"/>
                <w:sz w:val="22"/>
                <w:szCs w:val="22"/>
              </w:rPr>
            </w:pPr>
            <w:r>
              <w:rPr>
                <w:rFonts w:ascii="宋体" w:hAnsi="宋体" w:cs="宋体" w:hint="eastAsia"/>
                <w:kern w:val="0"/>
                <w:sz w:val="22"/>
                <w:szCs w:val="22"/>
              </w:rPr>
              <w:t>交互智能平板</w:t>
            </w:r>
          </w:p>
        </w:tc>
        <w:tc>
          <w:tcPr>
            <w:tcW w:w="6602" w:type="dxa"/>
            <w:vAlign w:val="center"/>
            <w:hideMark/>
          </w:tcPr>
          <w:p w:rsidR="00117511" w:rsidRDefault="004D20E7">
            <w:pPr>
              <w:rPr>
                <w:rFonts w:ascii="宋体" w:hAnsi="宋体" w:cs="宋体"/>
                <w:b/>
                <w:kern w:val="0"/>
                <w:sz w:val="22"/>
                <w:szCs w:val="22"/>
              </w:rPr>
            </w:pPr>
            <w:r>
              <w:rPr>
                <w:rFonts w:ascii="宋体" w:hAnsi="宋体" w:cs="宋体" w:hint="eastAsia"/>
                <w:b/>
                <w:kern w:val="0"/>
                <w:sz w:val="22"/>
                <w:szCs w:val="22"/>
              </w:rPr>
              <w:t>硬件部分：</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屏体要求：</w:t>
            </w:r>
            <w:r>
              <w:rPr>
                <w:rFonts w:ascii="宋体" w:hAnsi="宋体" w:cs="宋体" w:hint="eastAsia"/>
                <w:kern w:val="0"/>
                <w:sz w:val="22"/>
                <w:szCs w:val="22"/>
              </w:rPr>
              <w:t>LED</w:t>
            </w:r>
            <w:r>
              <w:rPr>
                <w:rFonts w:ascii="宋体" w:hAnsi="宋体" w:cs="宋体" w:hint="eastAsia"/>
                <w:kern w:val="0"/>
                <w:sz w:val="22"/>
                <w:szCs w:val="22"/>
              </w:rPr>
              <w:t>背光源</w:t>
            </w:r>
          </w:p>
          <w:p w:rsidR="00117511" w:rsidRDefault="004D20E7">
            <w:pPr>
              <w:pStyle w:val="a5"/>
              <w:numPr>
                <w:ilvl w:val="0"/>
                <w:numId w:val="33"/>
              </w:numPr>
              <w:ind w:firstLineChars="0"/>
              <w:rPr>
                <w:rFonts w:ascii="宋体" w:hAnsi="宋体"/>
                <w:kern w:val="0"/>
                <w:sz w:val="22"/>
              </w:rPr>
            </w:pPr>
            <w:r>
              <w:rPr>
                <w:rFonts w:ascii="宋体" w:hAnsi="宋体" w:hint="eastAsia"/>
                <w:kern w:val="0"/>
                <w:sz w:val="22"/>
              </w:rPr>
              <w:t>A</w:t>
            </w:r>
            <w:r>
              <w:rPr>
                <w:rFonts w:ascii="宋体" w:hAnsi="宋体" w:hint="eastAsia"/>
                <w:kern w:val="0"/>
                <w:sz w:val="22"/>
              </w:rPr>
              <w:t>规硬屏，提供原厂</w:t>
            </w:r>
            <w:r>
              <w:rPr>
                <w:rFonts w:ascii="宋体" w:hAnsi="宋体" w:hint="eastAsia"/>
                <w:kern w:val="0"/>
                <w:sz w:val="22"/>
              </w:rPr>
              <w:t>A</w:t>
            </w:r>
            <w:r>
              <w:rPr>
                <w:rFonts w:ascii="宋体" w:hAnsi="宋体" w:hint="eastAsia"/>
                <w:kern w:val="0"/>
                <w:sz w:val="22"/>
              </w:rPr>
              <w:t>规屏证明；</w:t>
            </w:r>
          </w:p>
          <w:p w:rsidR="00117511" w:rsidRDefault="004D20E7">
            <w:pPr>
              <w:pStyle w:val="a5"/>
              <w:numPr>
                <w:ilvl w:val="0"/>
                <w:numId w:val="33"/>
              </w:numPr>
              <w:ind w:firstLineChars="0"/>
              <w:rPr>
                <w:rFonts w:ascii="宋体" w:hAnsi="宋体"/>
                <w:kern w:val="0"/>
                <w:sz w:val="22"/>
              </w:rPr>
            </w:pPr>
            <w:r>
              <w:rPr>
                <w:rFonts w:ascii="宋体" w:hAnsi="宋体" w:hint="eastAsia"/>
                <w:kern w:val="0"/>
                <w:sz w:val="22"/>
              </w:rPr>
              <w:t>显示尺寸≥</w:t>
            </w:r>
            <w:r>
              <w:rPr>
                <w:rFonts w:ascii="宋体" w:hAnsi="宋体" w:hint="eastAsia"/>
                <w:kern w:val="0"/>
                <w:sz w:val="22"/>
              </w:rPr>
              <w:t>80</w:t>
            </w:r>
            <w:r>
              <w:rPr>
                <w:rFonts w:ascii="宋体" w:hAnsi="宋体" w:hint="eastAsia"/>
                <w:kern w:val="0"/>
                <w:sz w:val="22"/>
              </w:rPr>
              <w:t>英寸，显示比例</w:t>
            </w:r>
            <w:r>
              <w:rPr>
                <w:rFonts w:ascii="宋体" w:hAnsi="宋体" w:hint="eastAsia"/>
                <w:kern w:val="0"/>
                <w:sz w:val="22"/>
              </w:rPr>
              <w:t>16:9</w:t>
            </w:r>
            <w:r>
              <w:rPr>
                <w:rFonts w:ascii="宋体" w:hAnsi="宋体" w:hint="eastAsia"/>
                <w:kern w:val="0"/>
                <w:sz w:val="22"/>
              </w:rPr>
              <w:t>；</w:t>
            </w:r>
          </w:p>
          <w:p w:rsidR="00117511" w:rsidRDefault="004D20E7">
            <w:pPr>
              <w:pStyle w:val="a5"/>
              <w:numPr>
                <w:ilvl w:val="0"/>
                <w:numId w:val="33"/>
              </w:numPr>
              <w:ind w:firstLineChars="0"/>
              <w:rPr>
                <w:rFonts w:ascii="宋体" w:hAnsi="宋体"/>
                <w:kern w:val="0"/>
                <w:sz w:val="22"/>
              </w:rPr>
            </w:pPr>
            <w:r>
              <w:rPr>
                <w:rFonts w:ascii="宋体" w:hAnsi="宋体" w:hint="eastAsia"/>
                <w:kern w:val="0"/>
                <w:sz w:val="22"/>
              </w:rPr>
              <w:t>物理解析度</w:t>
            </w:r>
            <w:r>
              <w:rPr>
                <w:rFonts w:ascii="宋体" w:hAnsi="宋体" w:hint="eastAsia"/>
                <w:kern w:val="0"/>
                <w:sz w:val="22"/>
              </w:rPr>
              <w:t>3840*2160</w:t>
            </w:r>
            <w:r>
              <w:rPr>
                <w:rFonts w:ascii="宋体" w:hAnsi="宋体" w:hint="eastAsia"/>
                <w:kern w:val="0"/>
                <w:sz w:val="22"/>
              </w:rPr>
              <w:t>；</w:t>
            </w:r>
          </w:p>
          <w:p w:rsidR="00117511" w:rsidRDefault="004D20E7">
            <w:pPr>
              <w:pStyle w:val="a5"/>
              <w:numPr>
                <w:ilvl w:val="0"/>
                <w:numId w:val="33"/>
              </w:numPr>
              <w:ind w:firstLineChars="0"/>
              <w:rPr>
                <w:rFonts w:ascii="宋体" w:hAnsi="宋体"/>
                <w:kern w:val="0"/>
                <w:sz w:val="22"/>
              </w:rPr>
            </w:pPr>
            <w:r>
              <w:rPr>
                <w:rFonts w:ascii="宋体" w:hAnsi="宋体" w:hint="eastAsia"/>
                <w:kern w:val="0"/>
                <w:sz w:val="22"/>
              </w:rPr>
              <w:t>可视角度≥</w:t>
            </w:r>
            <w:r>
              <w:rPr>
                <w:rFonts w:ascii="宋体" w:hAnsi="宋体" w:hint="eastAsia"/>
                <w:kern w:val="0"/>
                <w:sz w:val="22"/>
              </w:rPr>
              <w:t>178</w:t>
            </w:r>
            <w:r>
              <w:rPr>
                <w:rFonts w:ascii="宋体" w:hAnsi="宋体" w:hint="eastAsia"/>
                <w:kern w:val="0"/>
                <w:sz w:val="22"/>
              </w:rPr>
              <w:t>°（需提供国家级广播电视质量监督机构的权威检测报告）；</w:t>
            </w:r>
          </w:p>
          <w:p w:rsidR="00117511" w:rsidRDefault="004D20E7">
            <w:pPr>
              <w:pStyle w:val="a5"/>
              <w:numPr>
                <w:ilvl w:val="0"/>
                <w:numId w:val="33"/>
              </w:numPr>
              <w:ind w:firstLineChars="0"/>
              <w:rPr>
                <w:rFonts w:ascii="宋体" w:hAnsi="宋体"/>
                <w:kern w:val="0"/>
                <w:sz w:val="22"/>
              </w:rPr>
            </w:pPr>
            <w:r>
              <w:rPr>
                <w:rFonts w:ascii="宋体" w:hAnsi="宋体" w:hint="eastAsia"/>
                <w:kern w:val="0"/>
                <w:sz w:val="22"/>
              </w:rPr>
              <w:t>屏幕表面玻璃需为防眩光玻璃，且玻璃透光率≥</w:t>
            </w:r>
            <w:r>
              <w:rPr>
                <w:rFonts w:ascii="宋体" w:hAnsi="宋体" w:hint="eastAsia"/>
                <w:kern w:val="0"/>
                <w:sz w:val="22"/>
              </w:rPr>
              <w:t>90%</w:t>
            </w:r>
            <w:r>
              <w:rPr>
                <w:rFonts w:ascii="宋体" w:hAnsi="宋体" w:hint="eastAsia"/>
                <w:kern w:val="0"/>
                <w:sz w:val="22"/>
              </w:rPr>
              <w:t>（需提供国家级广播电视质量监督机构的权威检测报告）；</w:t>
            </w:r>
          </w:p>
          <w:p w:rsidR="00117511" w:rsidRDefault="004D20E7">
            <w:pPr>
              <w:numPr>
                <w:ilvl w:val="0"/>
                <w:numId w:val="33"/>
              </w:numPr>
              <w:rPr>
                <w:rFonts w:ascii="宋体" w:hAnsi="宋体" w:cs="宋体"/>
                <w:kern w:val="0"/>
                <w:sz w:val="22"/>
                <w:szCs w:val="22"/>
              </w:rPr>
            </w:pPr>
            <w:r>
              <w:rPr>
                <w:rFonts w:ascii="宋体" w:hAnsi="宋体" w:cs="宋体" w:hint="eastAsia"/>
                <w:kern w:val="0"/>
                <w:sz w:val="22"/>
                <w:szCs w:val="22"/>
              </w:rPr>
              <w:t>整机屏幕采用钢化玻璃，使用</w:t>
            </w:r>
            <w:r>
              <w:rPr>
                <w:rFonts w:ascii="宋体" w:hAnsi="宋体" w:cs="宋体" w:hint="eastAsia"/>
                <w:kern w:val="0"/>
                <w:sz w:val="22"/>
                <w:szCs w:val="22"/>
              </w:rPr>
              <w:t>1.04kg</w:t>
            </w:r>
            <w:r>
              <w:rPr>
                <w:rFonts w:ascii="宋体" w:hAnsi="宋体" w:cs="宋体" w:hint="eastAsia"/>
                <w:kern w:val="0"/>
                <w:sz w:val="22"/>
                <w:szCs w:val="22"/>
              </w:rPr>
              <w:t>钢球，在</w:t>
            </w:r>
            <w:r>
              <w:rPr>
                <w:rFonts w:ascii="宋体" w:hAnsi="宋体" w:cs="宋体" w:hint="eastAsia"/>
                <w:kern w:val="0"/>
                <w:sz w:val="22"/>
                <w:szCs w:val="22"/>
              </w:rPr>
              <w:t>2m</w:t>
            </w:r>
            <w:r>
              <w:rPr>
                <w:rFonts w:ascii="宋体" w:hAnsi="宋体" w:cs="宋体" w:hint="eastAsia"/>
                <w:kern w:val="0"/>
                <w:sz w:val="22"/>
                <w:szCs w:val="22"/>
              </w:rPr>
              <w:t>处自由落体撞击整机液晶显示屏幕的钢化玻璃，产品无损伤破裂，功能无异常（需提供国家级广播电视质量监督机构的权威检测报告）；</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端口要求：</w:t>
            </w:r>
          </w:p>
          <w:p w:rsidR="00117511" w:rsidRDefault="004D20E7">
            <w:pPr>
              <w:pStyle w:val="a5"/>
              <w:numPr>
                <w:ilvl w:val="0"/>
                <w:numId w:val="17"/>
              </w:numPr>
              <w:ind w:firstLineChars="0"/>
              <w:rPr>
                <w:rFonts w:ascii="宋体" w:hAnsi="宋体"/>
                <w:kern w:val="0"/>
                <w:sz w:val="22"/>
              </w:rPr>
            </w:pPr>
            <w:r>
              <w:rPr>
                <w:rFonts w:ascii="宋体" w:hAnsi="宋体" w:hint="eastAsia"/>
                <w:kern w:val="0"/>
                <w:sz w:val="22"/>
              </w:rPr>
              <w:t>输入端子：≥</w:t>
            </w:r>
            <w:r>
              <w:rPr>
                <w:rFonts w:ascii="宋体" w:hAnsi="宋体" w:hint="eastAsia"/>
                <w:kern w:val="0"/>
                <w:sz w:val="22"/>
              </w:rPr>
              <w:t>2</w:t>
            </w:r>
            <w:r>
              <w:rPr>
                <w:rFonts w:ascii="宋体" w:hAnsi="宋体" w:hint="eastAsia"/>
                <w:kern w:val="0"/>
                <w:sz w:val="22"/>
              </w:rPr>
              <w:t>路</w:t>
            </w:r>
            <w:r>
              <w:rPr>
                <w:rFonts w:ascii="宋体" w:hAnsi="宋体" w:hint="eastAsia"/>
                <w:kern w:val="0"/>
                <w:sz w:val="22"/>
              </w:rPr>
              <w:t>VGA</w:t>
            </w:r>
            <w:r>
              <w:rPr>
                <w:rFonts w:ascii="宋体" w:hAnsi="宋体" w:hint="eastAsia"/>
                <w:kern w:val="0"/>
                <w:sz w:val="22"/>
              </w:rPr>
              <w:t>；≥</w:t>
            </w:r>
            <w:r>
              <w:rPr>
                <w:rFonts w:ascii="宋体" w:hAnsi="宋体" w:hint="eastAsia"/>
                <w:kern w:val="0"/>
                <w:sz w:val="22"/>
              </w:rPr>
              <w:t>2</w:t>
            </w:r>
            <w:r>
              <w:rPr>
                <w:rFonts w:ascii="宋体" w:hAnsi="宋体" w:hint="eastAsia"/>
                <w:kern w:val="0"/>
                <w:sz w:val="22"/>
              </w:rPr>
              <w:t>路</w:t>
            </w:r>
            <w:r>
              <w:rPr>
                <w:rFonts w:ascii="宋体" w:hAnsi="宋体" w:hint="eastAsia"/>
                <w:kern w:val="0"/>
                <w:sz w:val="22"/>
              </w:rPr>
              <w:t>Audio</w:t>
            </w:r>
            <w:r>
              <w:rPr>
                <w:rFonts w:ascii="宋体" w:hAnsi="宋体" w:hint="eastAsia"/>
                <w:kern w:val="0"/>
                <w:sz w:val="22"/>
              </w:rPr>
              <w:t>；≥</w:t>
            </w:r>
            <w:r>
              <w:rPr>
                <w:rFonts w:ascii="宋体" w:hAnsi="宋体" w:hint="eastAsia"/>
                <w:kern w:val="0"/>
                <w:sz w:val="22"/>
              </w:rPr>
              <w:t>1</w:t>
            </w:r>
            <w:r>
              <w:rPr>
                <w:rFonts w:ascii="宋体" w:hAnsi="宋体" w:hint="eastAsia"/>
                <w:kern w:val="0"/>
                <w:sz w:val="22"/>
              </w:rPr>
              <w:t>路</w:t>
            </w:r>
            <w:r>
              <w:rPr>
                <w:rFonts w:ascii="宋体" w:hAnsi="宋体" w:hint="eastAsia"/>
                <w:kern w:val="0"/>
                <w:sz w:val="22"/>
              </w:rPr>
              <w:t>AV</w:t>
            </w:r>
            <w:r>
              <w:rPr>
                <w:rFonts w:ascii="宋体" w:hAnsi="宋体" w:hint="eastAsia"/>
                <w:kern w:val="0"/>
                <w:sz w:val="22"/>
              </w:rPr>
              <w:t>；≥</w:t>
            </w:r>
            <w:r>
              <w:rPr>
                <w:rFonts w:ascii="宋体" w:hAnsi="宋体" w:hint="eastAsia"/>
                <w:kern w:val="0"/>
                <w:sz w:val="22"/>
              </w:rPr>
              <w:t>1</w:t>
            </w:r>
            <w:r>
              <w:rPr>
                <w:rFonts w:ascii="宋体" w:hAnsi="宋体" w:hint="eastAsia"/>
                <w:kern w:val="0"/>
                <w:sz w:val="22"/>
              </w:rPr>
              <w:t>路</w:t>
            </w:r>
            <w:r>
              <w:rPr>
                <w:rFonts w:ascii="宋体" w:hAnsi="宋体" w:hint="eastAsia"/>
                <w:kern w:val="0"/>
                <w:sz w:val="22"/>
              </w:rPr>
              <w:t>YPbPr</w:t>
            </w:r>
            <w:r>
              <w:rPr>
                <w:rFonts w:ascii="宋体" w:hAnsi="宋体" w:hint="eastAsia"/>
                <w:kern w:val="0"/>
                <w:sz w:val="22"/>
              </w:rPr>
              <w:t>；≥</w:t>
            </w:r>
            <w:r>
              <w:rPr>
                <w:rFonts w:ascii="宋体" w:hAnsi="宋体" w:hint="eastAsia"/>
                <w:kern w:val="0"/>
                <w:sz w:val="22"/>
              </w:rPr>
              <w:t>3</w:t>
            </w:r>
            <w:r>
              <w:rPr>
                <w:rFonts w:ascii="宋体" w:hAnsi="宋体" w:hint="eastAsia"/>
                <w:kern w:val="0"/>
                <w:sz w:val="22"/>
              </w:rPr>
              <w:t>路</w:t>
            </w:r>
            <w:r>
              <w:rPr>
                <w:rFonts w:ascii="宋体" w:hAnsi="宋体" w:hint="eastAsia"/>
                <w:kern w:val="0"/>
                <w:sz w:val="22"/>
              </w:rPr>
              <w:t>HDMI</w:t>
            </w:r>
            <w:r>
              <w:rPr>
                <w:rFonts w:ascii="宋体" w:hAnsi="宋体" w:hint="eastAsia"/>
                <w:kern w:val="0"/>
                <w:sz w:val="22"/>
              </w:rPr>
              <w:t>；≥</w:t>
            </w:r>
            <w:r>
              <w:rPr>
                <w:rFonts w:ascii="宋体" w:hAnsi="宋体" w:hint="eastAsia"/>
                <w:kern w:val="0"/>
                <w:sz w:val="22"/>
              </w:rPr>
              <w:t>1</w:t>
            </w:r>
            <w:r>
              <w:rPr>
                <w:rFonts w:ascii="宋体" w:hAnsi="宋体" w:hint="eastAsia"/>
                <w:kern w:val="0"/>
                <w:sz w:val="22"/>
              </w:rPr>
              <w:t>路</w:t>
            </w:r>
            <w:r>
              <w:rPr>
                <w:rFonts w:ascii="宋体" w:hAnsi="宋体" w:hint="eastAsia"/>
                <w:kern w:val="0"/>
                <w:sz w:val="22"/>
              </w:rPr>
              <w:t>TV RF</w:t>
            </w:r>
            <w:r>
              <w:rPr>
                <w:rFonts w:ascii="宋体" w:hAnsi="宋体" w:hint="eastAsia"/>
                <w:kern w:val="0"/>
                <w:sz w:val="22"/>
              </w:rPr>
              <w:t>；≥</w:t>
            </w:r>
            <w:r>
              <w:rPr>
                <w:rFonts w:ascii="宋体" w:hAnsi="宋体" w:hint="eastAsia"/>
                <w:kern w:val="0"/>
                <w:sz w:val="22"/>
              </w:rPr>
              <w:t>2</w:t>
            </w:r>
            <w:r>
              <w:rPr>
                <w:rFonts w:ascii="宋体" w:hAnsi="宋体" w:hint="eastAsia"/>
                <w:kern w:val="0"/>
                <w:sz w:val="22"/>
              </w:rPr>
              <w:t>路</w:t>
            </w:r>
            <w:r>
              <w:rPr>
                <w:rFonts w:ascii="宋体" w:hAnsi="宋体" w:hint="eastAsia"/>
                <w:kern w:val="0"/>
                <w:sz w:val="22"/>
              </w:rPr>
              <w:t>Android USB</w:t>
            </w:r>
            <w:r>
              <w:rPr>
                <w:rFonts w:ascii="宋体" w:hAnsi="宋体" w:hint="eastAsia"/>
                <w:kern w:val="0"/>
                <w:sz w:val="22"/>
              </w:rPr>
              <w:t>；≥</w:t>
            </w:r>
            <w:r>
              <w:rPr>
                <w:rFonts w:ascii="宋体" w:hAnsi="宋体" w:hint="eastAsia"/>
                <w:kern w:val="0"/>
                <w:sz w:val="22"/>
              </w:rPr>
              <w:t>1</w:t>
            </w:r>
            <w:r>
              <w:rPr>
                <w:rFonts w:ascii="宋体" w:hAnsi="宋体" w:hint="eastAsia"/>
                <w:kern w:val="0"/>
                <w:sz w:val="22"/>
              </w:rPr>
              <w:t>路</w:t>
            </w:r>
            <w:r>
              <w:rPr>
                <w:rFonts w:ascii="宋体" w:hAnsi="宋体" w:hint="eastAsia"/>
                <w:kern w:val="0"/>
                <w:sz w:val="22"/>
              </w:rPr>
              <w:t>Line in</w:t>
            </w:r>
            <w:r>
              <w:rPr>
                <w:rFonts w:ascii="宋体" w:hAnsi="宋体" w:hint="eastAsia"/>
                <w:kern w:val="0"/>
                <w:sz w:val="22"/>
              </w:rPr>
              <w:t>；≥</w:t>
            </w:r>
            <w:r>
              <w:rPr>
                <w:rFonts w:ascii="宋体" w:hAnsi="宋体" w:hint="eastAsia"/>
                <w:kern w:val="0"/>
                <w:sz w:val="22"/>
              </w:rPr>
              <w:t>1</w:t>
            </w:r>
            <w:r>
              <w:rPr>
                <w:rFonts w:ascii="宋体" w:hAnsi="宋体" w:hint="eastAsia"/>
                <w:kern w:val="0"/>
                <w:sz w:val="22"/>
              </w:rPr>
              <w:t>路</w:t>
            </w:r>
            <w:r>
              <w:rPr>
                <w:rFonts w:ascii="宋体" w:hAnsi="宋体" w:hint="eastAsia"/>
                <w:kern w:val="0"/>
                <w:sz w:val="22"/>
              </w:rPr>
              <w:t>RS232</w:t>
            </w:r>
            <w:r>
              <w:rPr>
                <w:rFonts w:ascii="宋体" w:hAnsi="宋体" w:hint="eastAsia"/>
                <w:kern w:val="0"/>
                <w:sz w:val="22"/>
              </w:rPr>
              <w:t>接口；≥</w:t>
            </w:r>
            <w:r>
              <w:rPr>
                <w:rFonts w:ascii="宋体" w:hAnsi="宋体" w:hint="eastAsia"/>
                <w:kern w:val="0"/>
                <w:sz w:val="22"/>
              </w:rPr>
              <w:t>1</w:t>
            </w:r>
            <w:r>
              <w:rPr>
                <w:rFonts w:ascii="宋体" w:hAnsi="宋体" w:hint="eastAsia"/>
                <w:kern w:val="0"/>
                <w:sz w:val="22"/>
              </w:rPr>
              <w:t>路</w:t>
            </w:r>
            <w:r>
              <w:rPr>
                <w:rFonts w:ascii="宋体" w:hAnsi="宋体" w:hint="eastAsia"/>
                <w:kern w:val="0"/>
                <w:sz w:val="22"/>
              </w:rPr>
              <w:t>RJ45</w:t>
            </w:r>
            <w:r>
              <w:rPr>
                <w:rFonts w:ascii="宋体" w:hAnsi="宋体" w:hint="eastAsia"/>
                <w:kern w:val="0"/>
                <w:sz w:val="22"/>
              </w:rPr>
              <w:t>；</w:t>
            </w:r>
          </w:p>
          <w:p w:rsidR="00117511" w:rsidRDefault="004D20E7">
            <w:pPr>
              <w:pStyle w:val="a5"/>
              <w:numPr>
                <w:ilvl w:val="0"/>
                <w:numId w:val="17"/>
              </w:numPr>
              <w:ind w:firstLineChars="0"/>
              <w:rPr>
                <w:rFonts w:ascii="宋体" w:hAnsi="宋体"/>
                <w:kern w:val="0"/>
                <w:sz w:val="22"/>
              </w:rPr>
            </w:pPr>
            <w:r>
              <w:rPr>
                <w:rFonts w:ascii="宋体" w:hAnsi="宋体" w:hint="eastAsia"/>
                <w:kern w:val="0"/>
                <w:sz w:val="22"/>
              </w:rPr>
              <w:t>输出端子：≥</w:t>
            </w:r>
            <w:r>
              <w:rPr>
                <w:rFonts w:ascii="宋体" w:hAnsi="宋体" w:hint="eastAsia"/>
                <w:kern w:val="0"/>
                <w:sz w:val="22"/>
              </w:rPr>
              <w:t>1</w:t>
            </w:r>
            <w:r>
              <w:rPr>
                <w:rFonts w:ascii="宋体" w:hAnsi="宋体" w:hint="eastAsia"/>
                <w:kern w:val="0"/>
                <w:sz w:val="22"/>
              </w:rPr>
              <w:t>路耳机；≥</w:t>
            </w:r>
            <w:r>
              <w:rPr>
                <w:rFonts w:ascii="宋体" w:hAnsi="宋体" w:hint="eastAsia"/>
                <w:kern w:val="0"/>
                <w:sz w:val="22"/>
              </w:rPr>
              <w:t>1</w:t>
            </w:r>
            <w:r>
              <w:rPr>
                <w:rFonts w:ascii="宋体" w:hAnsi="宋体" w:hint="eastAsia"/>
                <w:kern w:val="0"/>
                <w:sz w:val="22"/>
              </w:rPr>
              <w:t>路</w:t>
            </w:r>
            <w:r>
              <w:rPr>
                <w:rFonts w:ascii="宋体" w:hAnsi="宋体" w:hint="eastAsia"/>
                <w:kern w:val="0"/>
                <w:sz w:val="22"/>
              </w:rPr>
              <w:t>HDMI</w:t>
            </w:r>
            <w:r>
              <w:rPr>
                <w:rFonts w:ascii="宋体" w:hAnsi="宋体" w:hint="eastAsia"/>
                <w:kern w:val="0"/>
                <w:sz w:val="22"/>
              </w:rPr>
              <w:t>；≥</w:t>
            </w:r>
            <w:r>
              <w:rPr>
                <w:rFonts w:ascii="宋体" w:hAnsi="宋体" w:hint="eastAsia"/>
                <w:kern w:val="0"/>
                <w:sz w:val="22"/>
              </w:rPr>
              <w:t>1</w:t>
            </w:r>
            <w:r>
              <w:rPr>
                <w:rFonts w:ascii="宋体" w:hAnsi="宋体" w:hint="eastAsia"/>
                <w:kern w:val="0"/>
                <w:sz w:val="22"/>
              </w:rPr>
              <w:t>路同轴输出；</w:t>
            </w:r>
          </w:p>
          <w:p w:rsidR="00117511" w:rsidRDefault="004D20E7">
            <w:pPr>
              <w:pStyle w:val="a5"/>
              <w:numPr>
                <w:ilvl w:val="0"/>
                <w:numId w:val="17"/>
              </w:numPr>
              <w:ind w:firstLineChars="0"/>
              <w:rPr>
                <w:rFonts w:ascii="宋体" w:hAnsi="宋体"/>
                <w:kern w:val="0"/>
                <w:sz w:val="22"/>
              </w:rPr>
            </w:pPr>
            <w:r>
              <w:rPr>
                <w:rFonts w:ascii="宋体" w:hAnsi="宋体" w:hint="eastAsia"/>
                <w:kern w:val="0"/>
                <w:sz w:val="22"/>
              </w:rPr>
              <w:t>整机具备</w:t>
            </w:r>
            <w:r>
              <w:rPr>
                <w:rFonts w:ascii="宋体" w:hAnsi="宋体" w:hint="eastAsia"/>
                <w:kern w:val="0"/>
                <w:sz w:val="22"/>
              </w:rPr>
              <w:t>HDMI out</w:t>
            </w:r>
            <w:r>
              <w:rPr>
                <w:rFonts w:ascii="宋体" w:hAnsi="宋体" w:hint="eastAsia"/>
                <w:kern w:val="0"/>
                <w:sz w:val="22"/>
              </w:rPr>
              <w:t>输出端子，可将设备任意通道的音视频信号输出到外部显</w:t>
            </w:r>
            <w:r>
              <w:rPr>
                <w:rFonts w:ascii="宋体" w:hAnsi="宋体" w:hint="eastAsia"/>
                <w:kern w:val="0"/>
                <w:sz w:val="22"/>
              </w:rPr>
              <w:t>示设备；</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喇叭输出功率：</w:t>
            </w:r>
            <w:r>
              <w:rPr>
                <w:rFonts w:ascii="宋体" w:hAnsi="宋体" w:cs="宋体" w:hint="eastAsia"/>
                <w:kern w:val="0"/>
                <w:sz w:val="22"/>
                <w:szCs w:val="22"/>
              </w:rPr>
              <w:t>15</w:t>
            </w:r>
            <w:r>
              <w:rPr>
                <w:rFonts w:ascii="宋体" w:hAnsi="宋体" w:cs="宋体" w:hint="eastAsia"/>
                <w:kern w:val="0"/>
                <w:sz w:val="22"/>
                <w:szCs w:val="22"/>
              </w:rPr>
              <w:t>瓦</w:t>
            </w:r>
            <w:r>
              <w:rPr>
                <w:rFonts w:ascii="宋体" w:hAnsi="宋体" w:cs="宋体" w:hint="eastAsia"/>
                <w:kern w:val="0"/>
                <w:sz w:val="22"/>
                <w:szCs w:val="22"/>
              </w:rPr>
              <w:t>x2</w:t>
            </w:r>
            <w:r>
              <w:rPr>
                <w:rFonts w:ascii="宋体" w:hAnsi="宋体" w:cs="宋体" w:hint="eastAsia"/>
                <w:kern w:val="0"/>
                <w:sz w:val="22"/>
                <w:szCs w:val="22"/>
              </w:rPr>
              <w:t>；</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显示屏寿命不低于</w:t>
            </w:r>
            <w:r>
              <w:rPr>
                <w:rFonts w:ascii="宋体" w:hAnsi="宋体" w:cs="宋体" w:hint="eastAsia"/>
                <w:kern w:val="0"/>
                <w:sz w:val="22"/>
                <w:szCs w:val="22"/>
              </w:rPr>
              <w:t>50000</w:t>
            </w:r>
            <w:r>
              <w:rPr>
                <w:rFonts w:ascii="宋体" w:hAnsi="宋体" w:cs="宋体" w:hint="eastAsia"/>
                <w:kern w:val="0"/>
                <w:sz w:val="22"/>
                <w:szCs w:val="22"/>
              </w:rPr>
              <w:t>小时；</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书写方式：手指或笔触摸；</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★整机具备至少</w:t>
            </w:r>
            <w:r>
              <w:rPr>
                <w:rFonts w:ascii="宋体" w:hAnsi="宋体" w:cs="宋体" w:hint="eastAsia"/>
                <w:kern w:val="0"/>
                <w:sz w:val="22"/>
                <w:szCs w:val="22"/>
              </w:rPr>
              <w:t>3</w:t>
            </w:r>
            <w:r>
              <w:rPr>
                <w:rFonts w:ascii="宋体" w:hAnsi="宋体" w:cs="宋体" w:hint="eastAsia"/>
                <w:kern w:val="0"/>
                <w:sz w:val="22"/>
                <w:szCs w:val="22"/>
              </w:rPr>
              <w:t>路前置双通道</w:t>
            </w:r>
            <w:r>
              <w:rPr>
                <w:rFonts w:ascii="宋体" w:hAnsi="宋体" w:cs="宋体" w:hint="eastAsia"/>
                <w:kern w:val="0"/>
                <w:sz w:val="22"/>
                <w:szCs w:val="22"/>
              </w:rPr>
              <w:t>USB</w:t>
            </w:r>
            <w:r>
              <w:rPr>
                <w:rFonts w:ascii="宋体" w:hAnsi="宋体" w:cs="宋体" w:hint="eastAsia"/>
                <w:kern w:val="0"/>
                <w:sz w:val="22"/>
                <w:szCs w:val="22"/>
              </w:rPr>
              <w:t>接口</w:t>
            </w:r>
            <w:r>
              <w:rPr>
                <w:rFonts w:ascii="宋体" w:hAnsi="宋体" w:cs="宋体" w:hint="eastAsia"/>
                <w:kern w:val="0"/>
                <w:sz w:val="22"/>
                <w:szCs w:val="22"/>
              </w:rPr>
              <w:t>,</w:t>
            </w:r>
            <w:r>
              <w:rPr>
                <w:rFonts w:ascii="宋体" w:hAnsi="宋体" w:cs="宋体" w:hint="eastAsia"/>
                <w:kern w:val="0"/>
                <w:sz w:val="22"/>
                <w:szCs w:val="22"/>
              </w:rPr>
              <w:t>同一个</w:t>
            </w:r>
            <w:r>
              <w:rPr>
                <w:rFonts w:ascii="宋体" w:hAnsi="宋体" w:cs="宋体" w:hint="eastAsia"/>
                <w:kern w:val="0"/>
                <w:sz w:val="22"/>
                <w:szCs w:val="22"/>
              </w:rPr>
              <w:t>USB</w:t>
            </w:r>
            <w:r>
              <w:rPr>
                <w:rFonts w:ascii="宋体" w:hAnsi="宋体" w:cs="宋体" w:hint="eastAsia"/>
                <w:kern w:val="0"/>
                <w:sz w:val="22"/>
                <w:szCs w:val="22"/>
              </w:rPr>
              <w:t>接口可支持同时在</w:t>
            </w:r>
            <w:r>
              <w:rPr>
                <w:rFonts w:ascii="宋体" w:hAnsi="宋体" w:cs="宋体" w:hint="eastAsia"/>
                <w:kern w:val="0"/>
                <w:sz w:val="22"/>
                <w:szCs w:val="22"/>
              </w:rPr>
              <w:t>Windows</w:t>
            </w:r>
            <w:r>
              <w:rPr>
                <w:rFonts w:ascii="宋体" w:hAnsi="宋体" w:cs="宋体" w:hint="eastAsia"/>
                <w:kern w:val="0"/>
                <w:sz w:val="22"/>
                <w:szCs w:val="22"/>
              </w:rPr>
              <w:t>及</w:t>
            </w:r>
            <w:r>
              <w:rPr>
                <w:rFonts w:ascii="宋体" w:hAnsi="宋体" w:cs="宋体" w:hint="eastAsia"/>
                <w:kern w:val="0"/>
                <w:sz w:val="22"/>
                <w:szCs w:val="22"/>
              </w:rPr>
              <w:t>Android</w:t>
            </w:r>
            <w:r>
              <w:rPr>
                <w:rFonts w:ascii="宋体" w:hAnsi="宋体" w:cs="宋体" w:hint="eastAsia"/>
                <w:kern w:val="0"/>
                <w:sz w:val="22"/>
                <w:szCs w:val="22"/>
              </w:rPr>
              <w:t>系统下被读取，无需区分，其中至少有</w:t>
            </w:r>
            <w:r>
              <w:rPr>
                <w:rFonts w:ascii="宋体" w:hAnsi="宋体" w:cs="宋体" w:hint="eastAsia"/>
                <w:kern w:val="0"/>
                <w:sz w:val="22"/>
                <w:szCs w:val="22"/>
              </w:rPr>
              <w:t>1</w:t>
            </w:r>
            <w:r>
              <w:rPr>
                <w:rFonts w:ascii="宋体" w:hAnsi="宋体" w:cs="宋体" w:hint="eastAsia"/>
                <w:kern w:val="0"/>
                <w:sz w:val="22"/>
                <w:szCs w:val="22"/>
              </w:rPr>
              <w:t>路为</w:t>
            </w:r>
            <w:r>
              <w:rPr>
                <w:rFonts w:ascii="宋体" w:hAnsi="宋体" w:cs="宋体" w:hint="eastAsia"/>
                <w:kern w:val="0"/>
                <w:sz w:val="22"/>
                <w:szCs w:val="22"/>
              </w:rPr>
              <w:t>USB3.0</w:t>
            </w:r>
            <w:r>
              <w:rPr>
                <w:rFonts w:ascii="宋体" w:hAnsi="宋体" w:cs="宋体" w:hint="eastAsia"/>
                <w:kern w:val="0"/>
                <w:sz w:val="22"/>
                <w:szCs w:val="22"/>
              </w:rPr>
              <w:t>；</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整机可根据外部环境光的变化自动调节其屏幕亮度，以来达到最佳显示效果，保护用眼安全（需提供国家级广播电视质量监督机构的权威检测报告）；</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整机物理实体式按键前置，具备前置</w:t>
            </w:r>
            <w:r>
              <w:rPr>
                <w:rFonts w:ascii="宋体" w:hAnsi="宋体" w:cs="宋体" w:hint="eastAsia"/>
                <w:kern w:val="0"/>
                <w:sz w:val="22"/>
                <w:szCs w:val="22"/>
              </w:rPr>
              <w:t>USB</w:t>
            </w:r>
            <w:r>
              <w:rPr>
                <w:rFonts w:ascii="宋体" w:hAnsi="宋体" w:cs="宋体" w:hint="eastAsia"/>
                <w:kern w:val="0"/>
                <w:sz w:val="22"/>
                <w:szCs w:val="22"/>
              </w:rPr>
              <w:t>接口，适合与推拉式黑板搭配使用，方便拓展其他多媒体应用或给外部设备供电、充电；</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整机前置</w:t>
            </w:r>
            <w:r>
              <w:rPr>
                <w:rFonts w:ascii="宋体" w:hAnsi="宋体" w:cs="宋体" w:hint="eastAsia"/>
                <w:kern w:val="0"/>
                <w:sz w:val="22"/>
                <w:szCs w:val="22"/>
              </w:rPr>
              <w:t>面板除日常使用的</w:t>
            </w:r>
            <w:r>
              <w:rPr>
                <w:rFonts w:ascii="宋体" w:hAnsi="宋体" w:cs="宋体" w:hint="eastAsia"/>
                <w:kern w:val="0"/>
                <w:sz w:val="22"/>
                <w:szCs w:val="22"/>
              </w:rPr>
              <w:t>USB</w:t>
            </w:r>
            <w:r>
              <w:rPr>
                <w:rFonts w:ascii="宋体" w:hAnsi="宋体" w:cs="宋体" w:hint="eastAsia"/>
                <w:kern w:val="0"/>
                <w:sz w:val="22"/>
                <w:szCs w:val="22"/>
              </w:rPr>
              <w:t>接口外，不得有其它接口，避免繁杂布线给使用者带来的安全隐患；</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设备自带嵌入式操作系统，在该系统下可实现白板书写、</w:t>
            </w:r>
            <w:r>
              <w:rPr>
                <w:rFonts w:ascii="宋体" w:hAnsi="宋体" w:cs="宋体" w:hint="eastAsia"/>
                <w:kern w:val="0"/>
                <w:sz w:val="22"/>
                <w:szCs w:val="22"/>
              </w:rPr>
              <w:t>PPT</w:t>
            </w:r>
            <w:r>
              <w:rPr>
                <w:rFonts w:ascii="宋体" w:hAnsi="宋体" w:cs="宋体" w:hint="eastAsia"/>
                <w:kern w:val="0"/>
                <w:sz w:val="22"/>
                <w:szCs w:val="22"/>
              </w:rPr>
              <w:t>课件播放、多媒体播放、网页浏览，与内置</w:t>
            </w:r>
            <w:r>
              <w:rPr>
                <w:rFonts w:ascii="宋体" w:hAnsi="宋体" w:cs="宋体" w:hint="eastAsia"/>
                <w:kern w:val="0"/>
                <w:sz w:val="22"/>
                <w:szCs w:val="22"/>
              </w:rPr>
              <w:t>/</w:t>
            </w:r>
            <w:r>
              <w:rPr>
                <w:rFonts w:ascii="宋体" w:hAnsi="宋体" w:cs="宋体" w:hint="eastAsia"/>
                <w:kern w:val="0"/>
                <w:sz w:val="22"/>
                <w:szCs w:val="22"/>
              </w:rPr>
              <w:t>外接电脑后形成双</w:t>
            </w:r>
            <w:r>
              <w:rPr>
                <w:rFonts w:ascii="宋体" w:hAnsi="宋体" w:cs="宋体" w:hint="eastAsia"/>
                <w:kern w:val="0"/>
                <w:sz w:val="22"/>
                <w:szCs w:val="22"/>
              </w:rPr>
              <w:lastRenderedPageBreak/>
              <w:t>系统安全备份；</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在嵌入式操作系统下，能对</w:t>
            </w:r>
            <w:r>
              <w:rPr>
                <w:rFonts w:ascii="宋体" w:hAnsi="宋体" w:cs="宋体" w:hint="eastAsia"/>
                <w:kern w:val="0"/>
                <w:sz w:val="22"/>
                <w:szCs w:val="22"/>
              </w:rPr>
              <w:t>TV</w:t>
            </w:r>
            <w:r>
              <w:rPr>
                <w:rFonts w:ascii="宋体" w:hAnsi="宋体" w:cs="宋体" w:hint="eastAsia"/>
                <w:kern w:val="0"/>
                <w:sz w:val="22"/>
                <w:szCs w:val="22"/>
              </w:rPr>
              <w:t>多媒体</w:t>
            </w:r>
            <w:r>
              <w:rPr>
                <w:rFonts w:ascii="宋体" w:hAnsi="宋体" w:cs="宋体" w:hint="eastAsia"/>
                <w:kern w:val="0"/>
                <w:sz w:val="22"/>
                <w:szCs w:val="22"/>
              </w:rPr>
              <w:t>USB</w:t>
            </w:r>
            <w:r>
              <w:rPr>
                <w:rFonts w:ascii="宋体" w:hAnsi="宋体" w:cs="宋体" w:hint="eastAsia"/>
                <w:kern w:val="0"/>
                <w:sz w:val="22"/>
                <w:szCs w:val="22"/>
              </w:rPr>
              <w:t>所读取到的课件文件进行自动归类，可快速分类查找</w:t>
            </w:r>
            <w:r>
              <w:rPr>
                <w:rFonts w:ascii="宋体" w:hAnsi="宋体" w:cs="宋体" w:hint="eastAsia"/>
                <w:kern w:val="0"/>
                <w:sz w:val="22"/>
                <w:szCs w:val="22"/>
              </w:rPr>
              <w:t>office</w:t>
            </w:r>
            <w:r>
              <w:rPr>
                <w:rFonts w:ascii="宋体" w:hAnsi="宋体" w:cs="宋体" w:hint="eastAsia"/>
                <w:kern w:val="0"/>
                <w:sz w:val="22"/>
                <w:szCs w:val="22"/>
              </w:rPr>
              <w:t>文档、音乐、视频、图片等文件，检索后可直接在界面中打开，可实现</w:t>
            </w:r>
            <w:r>
              <w:rPr>
                <w:rFonts w:ascii="宋体" w:hAnsi="宋体" w:cs="宋体" w:hint="eastAsia"/>
                <w:kern w:val="0"/>
                <w:sz w:val="22"/>
                <w:szCs w:val="22"/>
              </w:rPr>
              <w:t>windows</w:t>
            </w:r>
            <w:r>
              <w:rPr>
                <w:rFonts w:ascii="宋体" w:hAnsi="宋体" w:cs="宋体" w:hint="eastAsia"/>
                <w:kern w:val="0"/>
                <w:sz w:val="22"/>
                <w:szCs w:val="22"/>
              </w:rPr>
              <w:t>系统中常用的教学应用功能，如白板书写、</w:t>
            </w:r>
            <w:r>
              <w:rPr>
                <w:rFonts w:ascii="宋体" w:hAnsi="宋体" w:cs="宋体" w:hint="eastAsia"/>
                <w:kern w:val="0"/>
                <w:sz w:val="22"/>
                <w:szCs w:val="22"/>
              </w:rPr>
              <w:t>Office</w:t>
            </w:r>
            <w:r>
              <w:rPr>
                <w:rFonts w:ascii="宋体" w:hAnsi="宋体" w:cs="宋体" w:hint="eastAsia"/>
                <w:kern w:val="0"/>
                <w:sz w:val="22"/>
                <w:szCs w:val="22"/>
              </w:rPr>
              <w:t>软件使用、网页浏览等；</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具有一键快速切换电脑</w:t>
            </w:r>
            <w:r>
              <w:rPr>
                <w:rFonts w:ascii="宋体" w:hAnsi="宋体" w:cs="宋体" w:hint="eastAsia"/>
                <w:kern w:val="0"/>
                <w:sz w:val="22"/>
                <w:szCs w:val="22"/>
              </w:rPr>
              <w:t>PPT</w:t>
            </w:r>
            <w:r>
              <w:rPr>
                <w:rFonts w:ascii="宋体" w:hAnsi="宋体" w:cs="宋体" w:hint="eastAsia"/>
                <w:kern w:val="0"/>
                <w:sz w:val="22"/>
                <w:szCs w:val="22"/>
              </w:rPr>
              <w:t>页面比例功能</w:t>
            </w:r>
            <w:r>
              <w:rPr>
                <w:rFonts w:ascii="宋体" w:hAnsi="宋体" w:cs="宋体" w:hint="eastAsia"/>
                <w:kern w:val="0"/>
                <w:sz w:val="22"/>
                <w:szCs w:val="22"/>
              </w:rPr>
              <w:t>，使</w:t>
            </w:r>
            <w:r>
              <w:rPr>
                <w:rFonts w:ascii="宋体" w:hAnsi="宋体" w:cs="宋体" w:hint="eastAsia"/>
                <w:kern w:val="0"/>
                <w:sz w:val="22"/>
                <w:szCs w:val="22"/>
              </w:rPr>
              <w:t>PPT</w:t>
            </w:r>
            <w:r>
              <w:rPr>
                <w:rFonts w:ascii="宋体" w:hAnsi="宋体" w:cs="宋体" w:hint="eastAsia"/>
                <w:kern w:val="0"/>
                <w:sz w:val="22"/>
                <w:szCs w:val="22"/>
              </w:rPr>
              <w:t>页面在</w:t>
            </w:r>
            <w:r>
              <w:rPr>
                <w:rFonts w:ascii="宋体" w:hAnsi="宋体" w:cs="宋体" w:hint="eastAsia"/>
                <w:kern w:val="0"/>
                <w:sz w:val="22"/>
                <w:szCs w:val="22"/>
              </w:rPr>
              <w:t>16:9</w:t>
            </w:r>
            <w:r>
              <w:rPr>
                <w:rFonts w:ascii="宋体" w:hAnsi="宋体" w:cs="宋体" w:hint="eastAsia"/>
                <w:kern w:val="0"/>
                <w:sz w:val="22"/>
                <w:szCs w:val="22"/>
              </w:rPr>
              <w:t>和</w:t>
            </w:r>
            <w:r>
              <w:rPr>
                <w:rFonts w:ascii="宋体" w:hAnsi="宋体" w:cs="宋体" w:hint="eastAsia"/>
                <w:kern w:val="0"/>
                <w:sz w:val="22"/>
                <w:szCs w:val="22"/>
              </w:rPr>
              <w:t>4:3</w:t>
            </w:r>
            <w:r>
              <w:rPr>
                <w:rFonts w:ascii="宋体" w:hAnsi="宋体" w:cs="宋体" w:hint="eastAsia"/>
                <w:kern w:val="0"/>
                <w:sz w:val="22"/>
                <w:szCs w:val="22"/>
              </w:rPr>
              <w:t>间切换，方便使用者使用演示课件；</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整机电视开关、电脑开关和节能待机键三合一，操作便捷；</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整机在节能待机状态下可实现节能</w:t>
            </w:r>
            <w:r>
              <w:rPr>
                <w:rFonts w:ascii="宋体" w:hAnsi="宋体" w:cs="宋体" w:hint="eastAsia"/>
                <w:kern w:val="0"/>
                <w:sz w:val="22"/>
                <w:szCs w:val="22"/>
              </w:rPr>
              <w:t>70%</w:t>
            </w:r>
            <w:r>
              <w:rPr>
                <w:rFonts w:ascii="宋体" w:hAnsi="宋体" w:cs="宋体" w:hint="eastAsia"/>
                <w:kern w:val="0"/>
                <w:sz w:val="22"/>
                <w:szCs w:val="22"/>
              </w:rPr>
              <w:t>以上，且整机符合</w:t>
            </w:r>
            <w:r>
              <w:rPr>
                <w:rFonts w:ascii="宋体" w:hAnsi="宋体" w:cs="宋体" w:hint="eastAsia"/>
                <w:kern w:val="0"/>
                <w:sz w:val="22"/>
                <w:szCs w:val="22"/>
              </w:rPr>
              <w:t>GB21520-2008</w:t>
            </w:r>
            <w:r>
              <w:rPr>
                <w:rFonts w:ascii="宋体" w:hAnsi="宋体" w:cs="宋体" w:hint="eastAsia"/>
                <w:kern w:val="0"/>
                <w:sz w:val="22"/>
                <w:szCs w:val="22"/>
              </w:rPr>
              <w:t>的能源效率等级</w:t>
            </w:r>
            <w:r>
              <w:rPr>
                <w:rFonts w:ascii="宋体" w:hAnsi="宋体" w:cs="宋体" w:hint="eastAsia"/>
                <w:kern w:val="0"/>
                <w:sz w:val="22"/>
                <w:szCs w:val="22"/>
              </w:rPr>
              <w:t>1</w:t>
            </w:r>
            <w:r>
              <w:rPr>
                <w:rFonts w:ascii="宋体" w:hAnsi="宋体" w:cs="宋体" w:hint="eastAsia"/>
                <w:kern w:val="0"/>
                <w:sz w:val="22"/>
                <w:szCs w:val="22"/>
              </w:rPr>
              <w:t>级限值要求（分别提供国家广播电视产品质量监督检验中心所出具的权威检测报告），并可通过敲击重新唤醒屏幕；</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采用自主研发的非接触式红外触控技术，支持在</w:t>
            </w:r>
            <w:r>
              <w:rPr>
                <w:rFonts w:ascii="宋体" w:hAnsi="宋体" w:cs="宋体" w:hint="eastAsia"/>
                <w:kern w:val="0"/>
                <w:sz w:val="22"/>
                <w:szCs w:val="22"/>
              </w:rPr>
              <w:t>Windows</w:t>
            </w:r>
            <w:r>
              <w:rPr>
                <w:rFonts w:ascii="宋体" w:hAnsi="宋体" w:cs="宋体" w:hint="eastAsia"/>
                <w:kern w:val="0"/>
                <w:sz w:val="22"/>
                <w:szCs w:val="22"/>
              </w:rPr>
              <w:t>与安卓系统中进行十点触控及书写（自主研发非接触式红外触控技术，需提供相关国家知识产权局专利证书）；</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整机处于任意通道下，在屏幕表面任意位置都可快速调出触摸便捷菜单，实现即时批注、截图、快捷白板等功能，且通过手势识别调出板擦工具进行擦除，并能够根据手与屏幕的接触面积自动调整板擦工具的大小；</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触摸中控菜单上的通道信号源名称支持自定义，方便使用者识别；</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黑板关闭自动节能：当整机安装到推拉黑板中时，关闭推拉黑板，整机将在短时间内自动进入黑屏节能模式（需提供国家级广播电视质量监督机构的权威检测报告）；</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设备可通过前置组合按键的形式锁定</w:t>
            </w:r>
            <w:r>
              <w:rPr>
                <w:rFonts w:ascii="宋体" w:hAnsi="宋体" w:cs="宋体" w:hint="eastAsia"/>
                <w:kern w:val="0"/>
                <w:sz w:val="22"/>
                <w:szCs w:val="22"/>
              </w:rPr>
              <w:t>/</w:t>
            </w:r>
            <w:r>
              <w:rPr>
                <w:rFonts w:ascii="宋体" w:hAnsi="宋体" w:cs="宋体" w:hint="eastAsia"/>
                <w:kern w:val="0"/>
                <w:sz w:val="22"/>
                <w:szCs w:val="22"/>
              </w:rPr>
              <w:t>解锁触摸和按键，防止其他与会者操作；</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支持智能</w:t>
            </w:r>
            <w:r>
              <w:rPr>
                <w:rFonts w:ascii="宋体" w:hAnsi="宋体" w:cs="宋体" w:hint="eastAsia"/>
                <w:kern w:val="0"/>
                <w:sz w:val="22"/>
                <w:szCs w:val="22"/>
              </w:rPr>
              <w:t>U</w:t>
            </w:r>
            <w:r>
              <w:rPr>
                <w:rFonts w:ascii="宋体" w:hAnsi="宋体" w:cs="宋体" w:hint="eastAsia"/>
                <w:kern w:val="0"/>
                <w:sz w:val="22"/>
                <w:szCs w:val="22"/>
              </w:rPr>
              <w:t>盘锁功能，整机可设置触摸及按键自</w:t>
            </w:r>
            <w:r>
              <w:rPr>
                <w:rFonts w:ascii="宋体" w:hAnsi="宋体" w:cs="宋体" w:hint="eastAsia"/>
                <w:kern w:val="0"/>
                <w:sz w:val="22"/>
                <w:szCs w:val="22"/>
              </w:rPr>
              <w:t>动锁定，保证无关人士无法自由操作，需要使用时只需插入</w:t>
            </w:r>
            <w:r>
              <w:rPr>
                <w:rFonts w:ascii="宋体" w:hAnsi="宋体" w:cs="宋体" w:hint="eastAsia"/>
                <w:kern w:val="0"/>
                <w:sz w:val="22"/>
                <w:szCs w:val="22"/>
              </w:rPr>
              <w:t>USB key</w:t>
            </w:r>
            <w:r>
              <w:rPr>
                <w:rFonts w:ascii="宋体" w:hAnsi="宋体" w:cs="宋体" w:hint="eastAsia"/>
                <w:kern w:val="0"/>
                <w:sz w:val="22"/>
                <w:szCs w:val="22"/>
              </w:rPr>
              <w:t>即可解锁（需提供国家级广播电视质量监督机构的权威检测报告）；</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触摸框免驱：支持</w:t>
            </w:r>
            <w:r>
              <w:rPr>
                <w:rFonts w:ascii="宋体" w:hAnsi="宋体" w:cs="宋体" w:hint="eastAsia"/>
                <w:kern w:val="0"/>
                <w:sz w:val="22"/>
                <w:szCs w:val="22"/>
              </w:rPr>
              <w:t>Windows XP</w:t>
            </w:r>
            <w:r>
              <w:rPr>
                <w:rFonts w:ascii="宋体" w:hAnsi="宋体" w:cs="宋体" w:hint="eastAsia"/>
                <w:kern w:val="0"/>
                <w:sz w:val="22"/>
                <w:szCs w:val="22"/>
              </w:rPr>
              <w:t>、</w:t>
            </w:r>
            <w:r>
              <w:rPr>
                <w:rFonts w:ascii="宋体" w:hAnsi="宋体" w:cs="宋体" w:hint="eastAsia"/>
                <w:kern w:val="0"/>
                <w:sz w:val="22"/>
                <w:szCs w:val="22"/>
              </w:rPr>
              <w:t>Windows VISTA</w:t>
            </w:r>
            <w:r>
              <w:rPr>
                <w:rFonts w:ascii="宋体" w:hAnsi="宋体" w:cs="宋体" w:hint="eastAsia"/>
                <w:kern w:val="0"/>
                <w:sz w:val="22"/>
                <w:szCs w:val="22"/>
              </w:rPr>
              <w:t>、</w:t>
            </w:r>
            <w:r>
              <w:rPr>
                <w:rFonts w:ascii="宋体" w:hAnsi="宋体" w:cs="宋体" w:hint="eastAsia"/>
                <w:kern w:val="0"/>
                <w:sz w:val="22"/>
                <w:szCs w:val="22"/>
              </w:rPr>
              <w:t>Win7</w:t>
            </w:r>
            <w:r>
              <w:rPr>
                <w:rFonts w:ascii="宋体" w:hAnsi="宋体" w:cs="宋体" w:hint="eastAsia"/>
                <w:kern w:val="0"/>
                <w:sz w:val="22"/>
                <w:szCs w:val="22"/>
              </w:rPr>
              <w:t>、</w:t>
            </w:r>
            <w:r>
              <w:rPr>
                <w:rFonts w:ascii="宋体" w:hAnsi="宋体" w:cs="宋体" w:hint="eastAsia"/>
                <w:kern w:val="0"/>
                <w:sz w:val="22"/>
                <w:szCs w:val="22"/>
              </w:rPr>
              <w:t>Win8</w:t>
            </w:r>
            <w:r>
              <w:rPr>
                <w:rFonts w:ascii="宋体" w:hAnsi="宋体" w:cs="宋体" w:hint="eastAsia"/>
                <w:kern w:val="0"/>
                <w:sz w:val="22"/>
                <w:szCs w:val="22"/>
              </w:rPr>
              <w:t>、</w:t>
            </w:r>
            <w:r>
              <w:rPr>
                <w:rFonts w:ascii="宋体" w:hAnsi="宋体" w:cs="宋体" w:hint="eastAsia"/>
                <w:kern w:val="0"/>
                <w:sz w:val="22"/>
                <w:szCs w:val="22"/>
              </w:rPr>
              <w:t>Mac OSX</w:t>
            </w:r>
            <w:r>
              <w:rPr>
                <w:rFonts w:ascii="宋体" w:hAnsi="宋体" w:cs="宋体" w:hint="eastAsia"/>
                <w:kern w:val="0"/>
                <w:sz w:val="22"/>
                <w:szCs w:val="22"/>
              </w:rPr>
              <w:t>、</w:t>
            </w:r>
            <w:r>
              <w:rPr>
                <w:rFonts w:ascii="宋体" w:hAnsi="宋体" w:cs="宋体" w:hint="eastAsia"/>
                <w:kern w:val="0"/>
                <w:sz w:val="22"/>
                <w:szCs w:val="22"/>
              </w:rPr>
              <w:t>Linux</w:t>
            </w:r>
            <w:r>
              <w:rPr>
                <w:rFonts w:ascii="宋体" w:hAnsi="宋体" w:cs="宋体" w:hint="eastAsia"/>
                <w:kern w:val="0"/>
                <w:sz w:val="22"/>
                <w:szCs w:val="22"/>
              </w:rPr>
              <w:t>外置电脑操作系统接入时，无需安装触摸框驱动（需提供国家级广播电视质量监督机构的权威检测报告）；</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无</w:t>
            </w:r>
            <w:r>
              <w:rPr>
                <w:rFonts w:ascii="宋体" w:hAnsi="宋体" w:cs="宋体" w:hint="eastAsia"/>
                <w:kern w:val="0"/>
                <w:sz w:val="22"/>
                <w:szCs w:val="22"/>
              </w:rPr>
              <w:t>PC</w:t>
            </w:r>
            <w:r>
              <w:rPr>
                <w:rFonts w:ascii="宋体" w:hAnsi="宋体" w:cs="宋体" w:hint="eastAsia"/>
                <w:kern w:val="0"/>
                <w:sz w:val="22"/>
                <w:szCs w:val="22"/>
              </w:rPr>
              <w:t>状态下，嵌入式</w:t>
            </w:r>
            <w:r>
              <w:rPr>
                <w:rFonts w:ascii="宋体" w:hAnsi="宋体" w:cs="宋体" w:hint="eastAsia"/>
                <w:kern w:val="0"/>
                <w:sz w:val="22"/>
                <w:szCs w:val="22"/>
              </w:rPr>
              <w:t>Android</w:t>
            </w:r>
            <w:r>
              <w:rPr>
                <w:rFonts w:ascii="宋体" w:hAnsi="宋体" w:cs="宋体" w:hint="eastAsia"/>
                <w:kern w:val="0"/>
                <w:sz w:val="22"/>
                <w:szCs w:val="22"/>
              </w:rPr>
              <w:t>系统互动白板支持十笔或以上书写及手势擦除（手势擦除识别面积根据手势大小自动调整），支持十种以上图形工具，白板书写内容可导出</w:t>
            </w:r>
            <w:r>
              <w:rPr>
                <w:rFonts w:ascii="宋体" w:hAnsi="宋体" w:cs="宋体" w:hint="eastAsia"/>
                <w:kern w:val="0"/>
                <w:sz w:val="22"/>
                <w:szCs w:val="22"/>
              </w:rPr>
              <w:t>PDF</w:t>
            </w:r>
            <w:r>
              <w:rPr>
                <w:rFonts w:ascii="宋体" w:hAnsi="宋体" w:cs="宋体" w:hint="eastAsia"/>
                <w:kern w:val="0"/>
                <w:sz w:val="22"/>
                <w:szCs w:val="22"/>
              </w:rPr>
              <w:t>格式；</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无线智</w:t>
            </w:r>
            <w:r>
              <w:rPr>
                <w:rFonts w:ascii="宋体" w:hAnsi="宋体" w:cs="宋体" w:hint="eastAsia"/>
                <w:kern w:val="0"/>
                <w:sz w:val="22"/>
                <w:szCs w:val="22"/>
              </w:rPr>
              <w:t>能遥控功能要求：</w:t>
            </w:r>
          </w:p>
          <w:p w:rsidR="00117511" w:rsidRDefault="004D20E7">
            <w:pPr>
              <w:pStyle w:val="a5"/>
              <w:numPr>
                <w:ilvl w:val="0"/>
                <w:numId w:val="38"/>
              </w:numPr>
              <w:ind w:firstLineChars="0"/>
              <w:rPr>
                <w:rFonts w:ascii="宋体" w:hAnsi="宋体"/>
                <w:kern w:val="0"/>
                <w:sz w:val="22"/>
              </w:rPr>
            </w:pPr>
            <w:r>
              <w:rPr>
                <w:rFonts w:ascii="宋体" w:hAnsi="宋体" w:hint="eastAsia"/>
                <w:kern w:val="0"/>
                <w:sz w:val="22"/>
              </w:rPr>
              <w:t>具备电视遥控功能和电脑键盘常用的</w:t>
            </w:r>
            <w:r>
              <w:rPr>
                <w:rFonts w:ascii="宋体" w:hAnsi="宋体" w:hint="eastAsia"/>
                <w:kern w:val="0"/>
                <w:sz w:val="22"/>
              </w:rPr>
              <w:t>F1</w:t>
            </w:r>
            <w:r>
              <w:rPr>
                <w:rFonts w:ascii="宋体" w:hAnsi="宋体" w:hint="eastAsia"/>
                <w:kern w:val="0"/>
                <w:sz w:val="22"/>
              </w:rPr>
              <w:t>—</w:t>
            </w:r>
            <w:r>
              <w:rPr>
                <w:rFonts w:ascii="宋体" w:hAnsi="宋体" w:hint="eastAsia"/>
                <w:kern w:val="0"/>
                <w:sz w:val="22"/>
              </w:rPr>
              <w:t>F12</w:t>
            </w:r>
            <w:r>
              <w:rPr>
                <w:rFonts w:ascii="宋体" w:hAnsi="宋体" w:hint="eastAsia"/>
                <w:kern w:val="0"/>
                <w:sz w:val="22"/>
              </w:rPr>
              <w:t>功能键；</w:t>
            </w:r>
          </w:p>
          <w:p w:rsidR="00117511" w:rsidRDefault="004D20E7">
            <w:pPr>
              <w:pStyle w:val="a5"/>
              <w:numPr>
                <w:ilvl w:val="0"/>
                <w:numId w:val="38"/>
              </w:numPr>
              <w:ind w:firstLineChars="0"/>
              <w:rPr>
                <w:rFonts w:ascii="宋体" w:hAnsi="宋体"/>
                <w:kern w:val="0"/>
                <w:sz w:val="22"/>
              </w:rPr>
            </w:pPr>
            <w:r>
              <w:rPr>
                <w:rFonts w:ascii="宋体" w:hAnsi="宋体" w:hint="eastAsia"/>
                <w:kern w:val="0"/>
                <w:sz w:val="22"/>
              </w:rPr>
              <w:t>具备电脑键盘常用的</w:t>
            </w:r>
            <w:r>
              <w:rPr>
                <w:rFonts w:ascii="宋体" w:hAnsi="宋体" w:hint="eastAsia"/>
                <w:kern w:val="0"/>
                <w:sz w:val="22"/>
              </w:rPr>
              <w:t>Alt+F4</w:t>
            </w:r>
            <w:r>
              <w:rPr>
                <w:rFonts w:ascii="宋体" w:hAnsi="宋体" w:hint="eastAsia"/>
                <w:kern w:val="0"/>
                <w:sz w:val="22"/>
              </w:rPr>
              <w:t>、</w:t>
            </w:r>
            <w:r>
              <w:rPr>
                <w:rFonts w:ascii="宋体" w:hAnsi="宋体" w:hint="eastAsia"/>
                <w:kern w:val="0"/>
                <w:sz w:val="22"/>
              </w:rPr>
              <w:t>Alt+Tab</w:t>
            </w:r>
            <w:r>
              <w:rPr>
                <w:rFonts w:ascii="宋体" w:hAnsi="宋体" w:hint="eastAsia"/>
                <w:kern w:val="0"/>
                <w:sz w:val="22"/>
              </w:rPr>
              <w:t>、</w:t>
            </w:r>
            <w:r>
              <w:rPr>
                <w:rFonts w:ascii="宋体" w:hAnsi="宋体" w:hint="eastAsia"/>
                <w:kern w:val="0"/>
                <w:sz w:val="22"/>
              </w:rPr>
              <w:t>Space</w:t>
            </w:r>
            <w:r>
              <w:rPr>
                <w:rFonts w:ascii="宋体" w:hAnsi="宋体" w:hint="eastAsia"/>
                <w:kern w:val="0"/>
                <w:sz w:val="22"/>
              </w:rPr>
              <w:t>、</w:t>
            </w:r>
            <w:r>
              <w:rPr>
                <w:rFonts w:ascii="宋体" w:hAnsi="宋体" w:hint="eastAsia"/>
                <w:kern w:val="0"/>
                <w:sz w:val="22"/>
              </w:rPr>
              <w:t>Enter</w:t>
            </w:r>
            <w:r>
              <w:rPr>
                <w:rFonts w:ascii="宋体" w:hAnsi="宋体" w:hint="eastAsia"/>
                <w:kern w:val="0"/>
                <w:sz w:val="22"/>
              </w:rPr>
              <w:t>、</w:t>
            </w:r>
            <w:r>
              <w:rPr>
                <w:rFonts w:ascii="宋体" w:hAnsi="宋体"/>
                <w:kern w:val="0"/>
                <w:sz w:val="22"/>
              </w:rPr>
              <w:t>windows</w:t>
            </w:r>
            <w:r>
              <w:rPr>
                <w:rFonts w:ascii="宋体" w:hAnsi="宋体" w:hint="eastAsia"/>
                <w:kern w:val="0"/>
                <w:sz w:val="22"/>
              </w:rPr>
              <w:t>等快捷按键；</w:t>
            </w:r>
          </w:p>
          <w:p w:rsidR="00117511" w:rsidRDefault="004D20E7">
            <w:pPr>
              <w:pStyle w:val="a5"/>
              <w:numPr>
                <w:ilvl w:val="0"/>
                <w:numId w:val="38"/>
              </w:numPr>
              <w:ind w:firstLineChars="0"/>
              <w:rPr>
                <w:rFonts w:ascii="宋体" w:hAnsi="宋体"/>
                <w:kern w:val="0"/>
                <w:sz w:val="22"/>
              </w:rPr>
            </w:pPr>
            <w:r>
              <w:rPr>
                <w:rFonts w:ascii="宋体" w:hAnsi="宋体" w:hint="eastAsia"/>
                <w:kern w:val="0"/>
                <w:sz w:val="22"/>
              </w:rPr>
              <w:t>可实现一键开启交互白板软件、</w:t>
            </w:r>
            <w:r>
              <w:rPr>
                <w:rFonts w:ascii="宋体" w:hAnsi="宋体" w:hint="eastAsia"/>
                <w:kern w:val="0"/>
                <w:sz w:val="22"/>
              </w:rPr>
              <w:t>PPT</w:t>
            </w:r>
            <w:r>
              <w:rPr>
                <w:rFonts w:ascii="宋体" w:hAnsi="宋体" w:hint="eastAsia"/>
                <w:kern w:val="0"/>
                <w:sz w:val="22"/>
              </w:rPr>
              <w:t>上下翻页、一键锁定</w:t>
            </w:r>
            <w:r>
              <w:rPr>
                <w:rFonts w:ascii="宋体" w:hAnsi="宋体" w:hint="eastAsia"/>
                <w:kern w:val="0"/>
                <w:sz w:val="22"/>
              </w:rPr>
              <w:t>/</w:t>
            </w:r>
            <w:r>
              <w:rPr>
                <w:rFonts w:ascii="宋体" w:hAnsi="宋体" w:hint="eastAsia"/>
                <w:kern w:val="0"/>
                <w:sz w:val="22"/>
              </w:rPr>
              <w:t>解锁触摸及整机实体按键、</w:t>
            </w:r>
            <w:r>
              <w:rPr>
                <w:rFonts w:ascii="宋体" w:hAnsi="宋体"/>
                <w:kern w:val="0"/>
                <w:sz w:val="22"/>
              </w:rPr>
              <w:t>一键冻结屏幕</w:t>
            </w:r>
            <w:r>
              <w:rPr>
                <w:rFonts w:ascii="宋体" w:hAnsi="宋体" w:hint="eastAsia"/>
                <w:kern w:val="0"/>
                <w:sz w:val="22"/>
              </w:rPr>
              <w:t>、</w:t>
            </w:r>
            <w:r>
              <w:rPr>
                <w:rFonts w:ascii="宋体" w:hAnsi="宋体"/>
                <w:kern w:val="0"/>
                <w:sz w:val="22"/>
              </w:rPr>
              <w:t>一键黑屏等功能</w:t>
            </w:r>
            <w:r>
              <w:rPr>
                <w:rFonts w:ascii="宋体" w:hAnsi="宋体" w:hint="eastAsia"/>
                <w:kern w:val="0"/>
                <w:sz w:val="22"/>
              </w:rPr>
              <w:t>；</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所投产品生产厂家需为省级教育装备行业协会副会长或以上单</w:t>
            </w:r>
            <w:r>
              <w:rPr>
                <w:rFonts w:ascii="宋体" w:hAnsi="宋体" w:cs="宋体" w:hint="eastAsia"/>
                <w:kern w:val="0"/>
                <w:sz w:val="22"/>
                <w:szCs w:val="22"/>
              </w:rPr>
              <w:lastRenderedPageBreak/>
              <w:t>位，提供证明文件复印件并加盖企业公章；</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所投产品生产厂家获得由中国发明协会、中国教育装备行业协会颁发的国际发明展览会金奖，提供证明文件复印件并加盖企业公章；</w:t>
            </w:r>
          </w:p>
          <w:p w:rsidR="00117511" w:rsidRDefault="004D20E7">
            <w:pPr>
              <w:numPr>
                <w:ilvl w:val="0"/>
                <w:numId w:val="6"/>
              </w:numPr>
              <w:rPr>
                <w:rFonts w:ascii="宋体" w:hAnsi="宋体" w:cs="宋体"/>
                <w:kern w:val="0"/>
                <w:sz w:val="22"/>
                <w:szCs w:val="22"/>
              </w:rPr>
            </w:pPr>
            <w:r>
              <w:rPr>
                <w:rFonts w:ascii="宋体" w:hAnsi="宋体" w:hint="eastAsia"/>
                <w:kern w:val="0"/>
              </w:rPr>
              <w:t>交互智能平板产品获</w:t>
            </w:r>
            <w:r>
              <w:rPr>
                <w:rFonts w:ascii="宋体" w:hAnsi="宋体" w:hint="eastAsia"/>
                <w:kern w:val="0"/>
              </w:rPr>
              <w:t>得过商务部、科学技术部、环境保护部、国家质量监督检验检疫总局联合颁发的“国家重点新产品”证书；</w:t>
            </w:r>
          </w:p>
          <w:p w:rsidR="00117511" w:rsidRDefault="004D20E7">
            <w:pPr>
              <w:numPr>
                <w:ilvl w:val="0"/>
                <w:numId w:val="6"/>
              </w:numPr>
              <w:rPr>
                <w:rFonts w:ascii="宋体" w:hAnsi="宋体" w:cs="宋体"/>
                <w:kern w:val="0"/>
                <w:sz w:val="22"/>
                <w:szCs w:val="22"/>
              </w:rPr>
            </w:pPr>
            <w:r>
              <w:rPr>
                <w:rFonts w:ascii="宋体" w:hAnsi="宋体" w:cs="宋体" w:hint="eastAsia"/>
                <w:kern w:val="0"/>
                <w:sz w:val="22"/>
                <w:szCs w:val="22"/>
              </w:rPr>
              <w:t>所投产品获得省级优秀自主品牌证书，提供证明文件复印件并加盖企业公章。</w:t>
            </w:r>
          </w:p>
          <w:p w:rsidR="00117511" w:rsidRDefault="004D20E7" w:rsidP="00BA4EE8">
            <w:pPr>
              <w:pStyle w:val="p16"/>
              <w:spacing w:beforeLines="50"/>
              <w:ind w:firstLine="0"/>
              <w:rPr>
                <w:rFonts w:ascii="宋体" w:hAnsi="宋体"/>
                <w:b/>
              </w:rPr>
            </w:pPr>
            <w:r>
              <w:rPr>
                <w:rFonts w:ascii="宋体" w:hAnsi="宋体"/>
                <w:b/>
              </w:rPr>
              <w:t>移动会议系统：</w:t>
            </w:r>
          </w:p>
          <w:p w:rsidR="00117511" w:rsidRDefault="004D20E7">
            <w:pPr>
              <w:pStyle w:val="p16"/>
              <w:numPr>
                <w:ilvl w:val="0"/>
                <w:numId w:val="3"/>
              </w:numPr>
              <w:rPr>
                <w:rFonts w:ascii="宋体" w:hAnsi="宋体"/>
              </w:rPr>
            </w:pPr>
            <w:r>
              <w:rPr>
                <w:rFonts w:ascii="宋体" w:hAnsi="宋体" w:hint="eastAsia"/>
              </w:rPr>
              <w:t>★可与交互智能平板实现无线连接，可对连接的设备进行密码的权限管理，兼容多用户接入智能平板，支持</w:t>
            </w:r>
            <w:r>
              <w:rPr>
                <w:rFonts w:ascii="宋体" w:hAnsi="宋体" w:hint="eastAsia"/>
              </w:rPr>
              <w:t>Android4.0</w:t>
            </w:r>
            <w:r>
              <w:rPr>
                <w:rFonts w:ascii="宋体" w:hAnsi="宋体" w:hint="eastAsia"/>
              </w:rPr>
              <w:t>及</w:t>
            </w:r>
            <w:r>
              <w:rPr>
                <w:rFonts w:ascii="宋体" w:hAnsi="宋体" w:hint="eastAsia"/>
              </w:rPr>
              <w:t>iOS7.0</w:t>
            </w:r>
            <w:r>
              <w:rPr>
                <w:rFonts w:ascii="宋体" w:hAnsi="宋体" w:hint="eastAsia"/>
              </w:rPr>
              <w:t>以上版本系统；</w:t>
            </w:r>
          </w:p>
          <w:p w:rsidR="00117511" w:rsidRDefault="004D20E7">
            <w:pPr>
              <w:pStyle w:val="p16"/>
              <w:numPr>
                <w:ilvl w:val="0"/>
                <w:numId w:val="3"/>
              </w:numPr>
              <w:rPr>
                <w:rFonts w:ascii="宋体" w:hAnsi="宋体"/>
              </w:rPr>
            </w:pPr>
            <w:r>
              <w:rPr>
                <w:rFonts w:ascii="宋体" w:hAnsi="宋体" w:hint="eastAsia"/>
              </w:rPr>
              <w:t>支持横屏及竖屏双模式，满足不同用户的使用习惯；</w:t>
            </w:r>
          </w:p>
          <w:p w:rsidR="00117511" w:rsidRDefault="004D20E7">
            <w:pPr>
              <w:pStyle w:val="p16"/>
              <w:numPr>
                <w:ilvl w:val="0"/>
                <w:numId w:val="3"/>
              </w:numPr>
              <w:rPr>
                <w:rFonts w:ascii="宋体" w:hAnsi="宋体"/>
              </w:rPr>
            </w:pPr>
            <w:r>
              <w:rPr>
                <w:rFonts w:ascii="宋体" w:hAnsi="宋体" w:hint="eastAsia"/>
              </w:rPr>
              <w:t>★大小屏同步显示时支持同步放大功能，可使用小屏远程同步放大大屏画面，突出重点和细节内容；</w:t>
            </w:r>
          </w:p>
          <w:p w:rsidR="00117511" w:rsidRDefault="004D20E7">
            <w:pPr>
              <w:pStyle w:val="p16"/>
              <w:numPr>
                <w:ilvl w:val="0"/>
                <w:numId w:val="3"/>
              </w:numPr>
              <w:rPr>
                <w:rFonts w:ascii="宋体" w:hAnsi="宋体"/>
              </w:rPr>
            </w:pPr>
            <w:r>
              <w:rPr>
                <w:rFonts w:ascii="宋体" w:hAnsi="宋体" w:hint="eastAsia"/>
              </w:rPr>
              <w:t>★具备服务端生成热点功能，在没有路由器的情况下，可通过服务端生成局域网热点供外部终端进行无线连接，并支持二维码拍照自动连接服务器功能，无需手动设置网络；</w:t>
            </w:r>
          </w:p>
          <w:p w:rsidR="00117511" w:rsidRDefault="004D20E7">
            <w:pPr>
              <w:pStyle w:val="p16"/>
              <w:numPr>
                <w:ilvl w:val="0"/>
                <w:numId w:val="3"/>
              </w:numPr>
              <w:rPr>
                <w:rFonts w:ascii="宋体" w:hAnsi="宋体"/>
              </w:rPr>
            </w:pPr>
            <w:r>
              <w:rPr>
                <w:rFonts w:ascii="宋体" w:hAnsi="宋体" w:hint="eastAsia"/>
              </w:rPr>
              <w:t>支持</w:t>
            </w:r>
            <w:r>
              <w:rPr>
                <w:rFonts w:ascii="宋体" w:hAnsi="宋体" w:hint="eastAsia"/>
              </w:rPr>
              <w:t>Office</w:t>
            </w:r>
            <w:r>
              <w:rPr>
                <w:rFonts w:ascii="宋体" w:hAnsi="宋体" w:hint="eastAsia"/>
              </w:rPr>
              <w:t>、</w:t>
            </w:r>
            <w:r>
              <w:rPr>
                <w:rFonts w:ascii="宋体" w:hAnsi="宋体" w:hint="eastAsia"/>
              </w:rPr>
              <w:t>WPS</w:t>
            </w:r>
            <w:r>
              <w:rPr>
                <w:rFonts w:ascii="宋体" w:hAnsi="宋体" w:hint="eastAsia"/>
              </w:rPr>
              <w:t>及白板软件课件远程同步，可通过移动端对智能平板上的课件实现页面预览、远程翻页、双向批注、激光笔、聚光灯、一键黑屏等功能；</w:t>
            </w:r>
          </w:p>
          <w:p w:rsidR="00117511" w:rsidRDefault="004D20E7">
            <w:pPr>
              <w:pStyle w:val="p16"/>
              <w:numPr>
                <w:ilvl w:val="0"/>
                <w:numId w:val="3"/>
              </w:numPr>
              <w:rPr>
                <w:rFonts w:ascii="宋体" w:hAnsi="宋体"/>
              </w:rPr>
            </w:pPr>
            <w:r>
              <w:rPr>
                <w:rFonts w:ascii="宋体" w:hAnsi="宋体" w:hint="eastAsia"/>
              </w:rPr>
              <w:t>支持移动展台功能，可一键对试卷、课本等实物进行拍摄，将实物照片一键上传至智能平板的白板教学软件里打开，进行双向批注、缩放、旋转等操作；</w:t>
            </w:r>
          </w:p>
          <w:p w:rsidR="00117511" w:rsidRDefault="004D20E7">
            <w:pPr>
              <w:pStyle w:val="p16"/>
              <w:numPr>
                <w:ilvl w:val="0"/>
                <w:numId w:val="3"/>
              </w:numPr>
              <w:rPr>
                <w:rFonts w:ascii="宋体" w:hAnsi="宋体"/>
              </w:rPr>
            </w:pPr>
            <w:r>
              <w:rPr>
                <w:rFonts w:ascii="宋体" w:hAnsi="宋体" w:hint="eastAsia"/>
              </w:rPr>
              <w:t>★支持拍摄图片增强功能，拍摄后图片</w:t>
            </w:r>
            <w:r>
              <w:rPr>
                <w:rFonts w:ascii="宋体" w:hAnsi="宋体" w:hint="eastAsia"/>
              </w:rPr>
              <w:t>可自动执行优化处理，包括亮度对比度优化、色彩饱和度增强、图片边框动态识别、图片剪裁与拉伸等，且支持手动调节，提升所拍摄课本、试卷内容的展示效果；</w:t>
            </w:r>
          </w:p>
          <w:p w:rsidR="00117511" w:rsidRDefault="004D20E7">
            <w:pPr>
              <w:pStyle w:val="p16"/>
              <w:numPr>
                <w:ilvl w:val="0"/>
                <w:numId w:val="3"/>
              </w:numPr>
              <w:rPr>
                <w:rFonts w:ascii="宋体" w:hAnsi="宋体"/>
              </w:rPr>
            </w:pPr>
            <w:r>
              <w:rPr>
                <w:rFonts w:ascii="宋体" w:hAnsi="宋体" w:hint="eastAsia"/>
              </w:rPr>
              <w:t>具备本地文件智能管理功能，可对移动终端上的文档、图片、音频、视频自动分类，方便快速找到相应文件，并支持一键上传到交互智能平板中并打开；</w:t>
            </w:r>
          </w:p>
          <w:p w:rsidR="00117511" w:rsidRDefault="004D20E7">
            <w:pPr>
              <w:pStyle w:val="p16"/>
              <w:numPr>
                <w:ilvl w:val="0"/>
                <w:numId w:val="3"/>
              </w:numPr>
              <w:rPr>
                <w:rFonts w:ascii="宋体" w:hAnsi="宋体"/>
              </w:rPr>
            </w:pPr>
            <w:r>
              <w:rPr>
                <w:rFonts w:ascii="宋体" w:hAnsi="宋体" w:hint="eastAsia"/>
              </w:rPr>
              <w:t>提供操作指引教学，在使用者第一次使用软件时，提供箭头指引，让使用者逐步熟悉软件使用；</w:t>
            </w:r>
          </w:p>
          <w:p w:rsidR="00117511" w:rsidRDefault="004D20E7">
            <w:pPr>
              <w:pStyle w:val="p16"/>
              <w:numPr>
                <w:ilvl w:val="0"/>
                <w:numId w:val="3"/>
              </w:numPr>
              <w:rPr>
                <w:rFonts w:ascii="宋体" w:hAnsi="宋体"/>
              </w:rPr>
            </w:pPr>
            <w:r>
              <w:rPr>
                <w:rFonts w:ascii="宋体" w:hAnsi="宋体" w:hint="eastAsia"/>
              </w:rPr>
              <w:t>以上所有功能操作需在同一软件平台上实现，且需保证移动授课</w:t>
            </w:r>
            <w:r>
              <w:rPr>
                <w:rFonts w:ascii="宋体" w:hAnsi="宋体"/>
              </w:rPr>
              <w:t>软件</w:t>
            </w:r>
            <w:r>
              <w:rPr>
                <w:rFonts w:ascii="宋体" w:hAnsi="宋体" w:hint="eastAsia"/>
              </w:rPr>
              <w:t>与交互智能平板设备为同一品牌，以保证软件稳定性。（提供软件著作权证书</w:t>
            </w:r>
            <w:r>
              <w:rPr>
                <w:rFonts w:ascii="宋体" w:hAnsi="宋体"/>
              </w:rPr>
              <w:t>的</w:t>
            </w:r>
            <w:r>
              <w:rPr>
                <w:rFonts w:ascii="宋体" w:hAnsi="宋体" w:hint="eastAsia"/>
              </w:rPr>
              <w:t>复印件加盖软件</w:t>
            </w:r>
            <w:r>
              <w:rPr>
                <w:rFonts w:ascii="宋体" w:hAnsi="宋体" w:hint="eastAsia"/>
              </w:rPr>
              <w:t>开发商公章）。</w:t>
            </w:r>
          </w:p>
        </w:tc>
      </w:tr>
      <w:tr w:rsidR="00117511">
        <w:trPr>
          <w:trHeight w:val="4154"/>
          <w:jc w:val="center"/>
        </w:trPr>
        <w:tc>
          <w:tcPr>
            <w:tcW w:w="720" w:type="dxa"/>
            <w:vAlign w:val="center"/>
          </w:tcPr>
          <w:p w:rsidR="00117511" w:rsidRDefault="004D20E7">
            <w:pPr>
              <w:widowControl/>
              <w:jc w:val="center"/>
              <w:rPr>
                <w:rFonts w:ascii="宋体" w:hAnsi="宋体" w:cs="宋体"/>
                <w:kern w:val="0"/>
                <w:sz w:val="22"/>
                <w:szCs w:val="22"/>
              </w:rPr>
            </w:pPr>
            <w:r>
              <w:rPr>
                <w:rFonts w:ascii="宋体" w:hAnsi="宋体" w:cs="宋体" w:hint="eastAsia"/>
                <w:kern w:val="0"/>
                <w:sz w:val="22"/>
                <w:szCs w:val="22"/>
              </w:rPr>
              <w:lastRenderedPageBreak/>
              <w:t>2</w:t>
            </w:r>
          </w:p>
        </w:tc>
        <w:tc>
          <w:tcPr>
            <w:tcW w:w="900" w:type="dxa"/>
            <w:vAlign w:val="center"/>
          </w:tcPr>
          <w:p w:rsidR="00117511" w:rsidRDefault="004D20E7">
            <w:pPr>
              <w:widowControl/>
              <w:jc w:val="center"/>
              <w:rPr>
                <w:rFonts w:ascii="宋体" w:hAnsi="宋体" w:cs="宋体"/>
                <w:kern w:val="0"/>
                <w:sz w:val="22"/>
                <w:szCs w:val="22"/>
              </w:rPr>
            </w:pPr>
            <w:r>
              <w:rPr>
                <w:rFonts w:ascii="宋体" w:hAnsi="宋体" w:cs="宋体" w:hint="eastAsia"/>
                <w:kern w:val="0"/>
                <w:sz w:val="22"/>
                <w:szCs w:val="22"/>
              </w:rPr>
              <w:t>OPS</w:t>
            </w:r>
            <w:r>
              <w:rPr>
                <w:rFonts w:ascii="宋体" w:hAnsi="宋体" w:cs="宋体" w:hint="eastAsia"/>
                <w:kern w:val="0"/>
                <w:sz w:val="22"/>
                <w:szCs w:val="22"/>
              </w:rPr>
              <w:t>模块</w:t>
            </w:r>
          </w:p>
        </w:tc>
        <w:tc>
          <w:tcPr>
            <w:tcW w:w="6602" w:type="dxa"/>
            <w:vAlign w:val="center"/>
          </w:tcPr>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采用模块化电脑方案，抽拉内置式，采用</w:t>
            </w:r>
            <w:r>
              <w:rPr>
                <w:rFonts w:ascii="宋体" w:hAnsi="宋体" w:hint="eastAsia"/>
                <w:kern w:val="0"/>
                <w:sz w:val="22"/>
              </w:rPr>
              <w:t>80pin</w:t>
            </w:r>
            <w:r>
              <w:rPr>
                <w:rFonts w:ascii="宋体" w:hAnsi="宋体" w:hint="eastAsia"/>
                <w:kern w:val="0"/>
                <w:sz w:val="22"/>
              </w:rPr>
              <w:t>以上接口，实现无单独接线的插拔，低噪音热管传导散热设计；</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★采用按压式开关，无需工具即可快速拆卸电脑模块；</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CPU</w:t>
            </w:r>
            <w:r>
              <w:rPr>
                <w:rFonts w:ascii="宋体" w:hAnsi="宋体" w:hint="eastAsia"/>
                <w:kern w:val="0"/>
                <w:sz w:val="22"/>
              </w:rPr>
              <w:t>：相当于</w:t>
            </w:r>
            <w:r>
              <w:rPr>
                <w:rFonts w:ascii="宋体" w:hAnsi="宋体" w:hint="eastAsia"/>
                <w:kern w:val="0"/>
                <w:sz w:val="22"/>
              </w:rPr>
              <w:t>Intel Core i</w:t>
            </w:r>
            <w:r w:rsidR="00BA4EE8">
              <w:rPr>
                <w:rFonts w:ascii="宋体" w:hAnsi="宋体" w:hint="eastAsia"/>
                <w:kern w:val="0"/>
                <w:sz w:val="22"/>
              </w:rPr>
              <w:t>5</w:t>
            </w:r>
            <w:r>
              <w:rPr>
                <w:rFonts w:ascii="宋体" w:hAnsi="宋体" w:hint="eastAsia"/>
                <w:kern w:val="0"/>
                <w:sz w:val="22"/>
              </w:rPr>
              <w:t>，</w:t>
            </w:r>
            <w:r>
              <w:rPr>
                <w:rFonts w:ascii="宋体" w:hAnsi="宋体" w:hint="eastAsia"/>
                <w:kern w:val="0"/>
                <w:sz w:val="22"/>
              </w:rPr>
              <w:t>4G</w:t>
            </w:r>
            <w:r>
              <w:rPr>
                <w:rFonts w:ascii="宋体" w:hAnsi="宋体" w:hint="eastAsia"/>
                <w:kern w:val="0"/>
                <w:sz w:val="22"/>
              </w:rPr>
              <w:t>内存，固态硬盘：</w:t>
            </w:r>
            <w:r>
              <w:rPr>
                <w:rFonts w:ascii="宋体" w:hAnsi="宋体" w:hint="eastAsia"/>
                <w:kern w:val="0"/>
                <w:sz w:val="22"/>
              </w:rPr>
              <w:t>128G</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网卡：集成</w:t>
            </w:r>
            <w:r>
              <w:rPr>
                <w:rFonts w:ascii="宋体" w:hAnsi="宋体" w:hint="eastAsia"/>
                <w:kern w:val="0"/>
                <w:sz w:val="22"/>
              </w:rPr>
              <w:t>10/100/1000M</w:t>
            </w:r>
            <w:r>
              <w:rPr>
                <w:rFonts w:ascii="宋体" w:hAnsi="宋体" w:hint="eastAsia"/>
                <w:kern w:val="0"/>
                <w:sz w:val="22"/>
              </w:rPr>
              <w:t>自适应网卡，网络接口：</w:t>
            </w:r>
            <w:r>
              <w:rPr>
                <w:rFonts w:ascii="宋体" w:hAnsi="宋体" w:hint="eastAsia"/>
                <w:kern w:val="0"/>
                <w:sz w:val="22"/>
              </w:rPr>
              <w:t>1</w:t>
            </w:r>
            <w:r>
              <w:rPr>
                <w:rFonts w:ascii="宋体" w:hAnsi="宋体" w:hint="eastAsia"/>
                <w:kern w:val="0"/>
                <w:sz w:val="22"/>
              </w:rPr>
              <w:t>个；</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无线通信：内置</w:t>
            </w:r>
            <w:r>
              <w:rPr>
                <w:rFonts w:ascii="宋体" w:hAnsi="宋体" w:hint="eastAsia"/>
                <w:kern w:val="0"/>
                <w:sz w:val="22"/>
              </w:rPr>
              <w:t>WiFi</w:t>
            </w:r>
            <w:r>
              <w:rPr>
                <w:rFonts w:ascii="宋体" w:hAnsi="宋体" w:hint="eastAsia"/>
                <w:kern w:val="0"/>
                <w:sz w:val="22"/>
              </w:rPr>
              <w:t>基于</w:t>
            </w:r>
            <w:r>
              <w:rPr>
                <w:rFonts w:ascii="宋体" w:hAnsi="宋体" w:hint="eastAsia"/>
                <w:kern w:val="0"/>
                <w:sz w:val="22"/>
              </w:rPr>
              <w:t>IEEE 802.11</w:t>
            </w:r>
            <w:r>
              <w:rPr>
                <w:rFonts w:ascii="宋体" w:hAnsi="宋体" w:hint="eastAsia"/>
                <w:kern w:val="0"/>
                <w:sz w:val="22"/>
              </w:rPr>
              <w:t>标准无线宽带，网络传送速率可达</w:t>
            </w:r>
            <w:r>
              <w:rPr>
                <w:rFonts w:ascii="宋体" w:hAnsi="宋体" w:hint="eastAsia"/>
                <w:kern w:val="0"/>
                <w:sz w:val="22"/>
              </w:rPr>
              <w:t>54Mbps</w:t>
            </w:r>
            <w:r>
              <w:rPr>
                <w:rFonts w:ascii="宋体" w:hAnsi="宋体" w:hint="eastAsia"/>
                <w:kern w:val="0"/>
                <w:sz w:val="22"/>
              </w:rPr>
              <w:t>；</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★具有视频输出接口：</w:t>
            </w:r>
            <w:r>
              <w:rPr>
                <w:rFonts w:ascii="宋体" w:hAnsi="宋体" w:hint="eastAsia"/>
                <w:kern w:val="0"/>
                <w:sz w:val="22"/>
              </w:rPr>
              <w:t>VGA 1</w:t>
            </w:r>
            <w:r>
              <w:rPr>
                <w:rFonts w:ascii="宋体" w:hAnsi="宋体" w:hint="eastAsia"/>
                <w:kern w:val="0"/>
                <w:sz w:val="22"/>
              </w:rPr>
              <w:t>个或以上，</w:t>
            </w:r>
            <w:r>
              <w:rPr>
                <w:rFonts w:ascii="宋体" w:hAnsi="宋体" w:hint="eastAsia"/>
                <w:kern w:val="0"/>
                <w:sz w:val="22"/>
              </w:rPr>
              <w:t>HDMI 1</w:t>
            </w:r>
            <w:r>
              <w:rPr>
                <w:rFonts w:ascii="宋体" w:hAnsi="宋体" w:hint="eastAsia"/>
                <w:kern w:val="0"/>
                <w:sz w:val="22"/>
              </w:rPr>
              <w:t>个或以上，</w:t>
            </w:r>
            <w:r>
              <w:rPr>
                <w:rFonts w:ascii="宋体" w:hAnsi="宋体" w:hint="eastAsia"/>
                <w:kern w:val="0"/>
                <w:sz w:val="22"/>
              </w:rPr>
              <w:t>DP 1</w:t>
            </w:r>
            <w:r>
              <w:rPr>
                <w:rFonts w:ascii="宋体" w:hAnsi="宋体" w:hint="eastAsia"/>
                <w:kern w:val="0"/>
                <w:sz w:val="22"/>
              </w:rPr>
              <w:t>个或以上；</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USB</w:t>
            </w:r>
            <w:r>
              <w:rPr>
                <w:rFonts w:ascii="宋体" w:hAnsi="宋体" w:hint="eastAsia"/>
                <w:kern w:val="0"/>
                <w:sz w:val="22"/>
              </w:rPr>
              <w:t>：</w:t>
            </w:r>
            <w:r>
              <w:rPr>
                <w:rFonts w:ascii="宋体" w:hAnsi="宋体" w:hint="eastAsia"/>
                <w:kern w:val="0"/>
                <w:sz w:val="22"/>
              </w:rPr>
              <w:t>USB</w:t>
            </w:r>
            <w:r>
              <w:rPr>
                <w:rFonts w:ascii="宋体" w:hAnsi="宋体" w:hint="eastAsia"/>
                <w:kern w:val="0"/>
                <w:sz w:val="22"/>
              </w:rPr>
              <w:t>接口≥</w:t>
            </w:r>
            <w:r>
              <w:rPr>
                <w:rFonts w:ascii="宋体" w:hAnsi="宋体" w:hint="eastAsia"/>
                <w:kern w:val="0"/>
                <w:sz w:val="22"/>
              </w:rPr>
              <w:t>6</w:t>
            </w:r>
            <w:r>
              <w:rPr>
                <w:rFonts w:ascii="宋体" w:hAnsi="宋体" w:hint="eastAsia"/>
                <w:kern w:val="0"/>
                <w:sz w:val="22"/>
              </w:rPr>
              <w:t>个，其中</w:t>
            </w:r>
            <w:r>
              <w:rPr>
                <w:rFonts w:ascii="宋体" w:hAnsi="宋体" w:hint="eastAsia"/>
                <w:kern w:val="0"/>
                <w:sz w:val="22"/>
              </w:rPr>
              <w:t>USB3.0</w:t>
            </w:r>
            <w:r>
              <w:rPr>
                <w:rFonts w:ascii="宋体" w:hAnsi="宋体" w:hint="eastAsia"/>
                <w:kern w:val="0"/>
                <w:sz w:val="22"/>
              </w:rPr>
              <w:t>接口≥</w:t>
            </w:r>
            <w:r>
              <w:rPr>
                <w:rFonts w:ascii="宋体" w:hAnsi="宋体" w:hint="eastAsia"/>
                <w:kern w:val="0"/>
                <w:sz w:val="22"/>
              </w:rPr>
              <w:t>4</w:t>
            </w:r>
            <w:r>
              <w:rPr>
                <w:rFonts w:ascii="宋体" w:hAnsi="宋体" w:hint="eastAsia"/>
                <w:kern w:val="0"/>
                <w:sz w:val="22"/>
              </w:rPr>
              <w:t>个；</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OPS</w:t>
            </w:r>
            <w:r>
              <w:rPr>
                <w:rFonts w:ascii="宋体" w:hAnsi="宋体" w:hint="eastAsia"/>
                <w:kern w:val="0"/>
                <w:sz w:val="22"/>
              </w:rPr>
              <w:t>模块的平均无故障时间（</w:t>
            </w:r>
            <w:r>
              <w:rPr>
                <w:rFonts w:ascii="宋体" w:hAnsi="宋体" w:hint="eastAsia"/>
                <w:kern w:val="0"/>
                <w:sz w:val="22"/>
              </w:rPr>
              <w:t>MTBF</w:t>
            </w:r>
            <w:r>
              <w:rPr>
                <w:rFonts w:ascii="宋体" w:hAnsi="宋体" w:hint="eastAsia"/>
                <w:kern w:val="0"/>
                <w:sz w:val="22"/>
              </w:rPr>
              <w:t>）≥</w:t>
            </w:r>
            <w:r>
              <w:rPr>
                <w:rFonts w:ascii="宋体" w:hAnsi="宋体" w:hint="eastAsia"/>
                <w:kern w:val="0"/>
                <w:sz w:val="22"/>
              </w:rPr>
              <w:t>100000</w:t>
            </w:r>
            <w:r>
              <w:rPr>
                <w:rFonts w:ascii="宋体" w:hAnsi="宋体" w:hint="eastAsia"/>
                <w:kern w:val="0"/>
                <w:sz w:val="22"/>
              </w:rPr>
              <w:t>小时，提供相关证书以及检测报告；</w:t>
            </w:r>
          </w:p>
          <w:p w:rsidR="00117511" w:rsidRDefault="004D20E7">
            <w:pPr>
              <w:pStyle w:val="a5"/>
              <w:numPr>
                <w:ilvl w:val="0"/>
                <w:numId w:val="26"/>
              </w:numPr>
              <w:ind w:firstLineChars="0"/>
              <w:rPr>
                <w:rFonts w:ascii="宋体" w:hAnsi="宋体"/>
                <w:kern w:val="0"/>
                <w:sz w:val="22"/>
              </w:rPr>
            </w:pPr>
            <w:r>
              <w:rPr>
                <w:rFonts w:ascii="宋体" w:hAnsi="宋体" w:hint="eastAsia"/>
                <w:kern w:val="0"/>
                <w:sz w:val="22"/>
              </w:rPr>
              <w:t>为保证设备兼容性和安全性，电脑模块和整机必须为同一制造商生产并通过</w:t>
            </w:r>
            <w:r>
              <w:rPr>
                <w:rFonts w:ascii="宋体" w:hAnsi="宋体" w:hint="eastAsia"/>
                <w:kern w:val="0"/>
                <w:sz w:val="22"/>
              </w:rPr>
              <w:t>3C</w:t>
            </w:r>
            <w:r>
              <w:rPr>
                <w:rFonts w:ascii="宋体" w:hAnsi="宋体" w:hint="eastAsia"/>
                <w:kern w:val="0"/>
                <w:sz w:val="22"/>
              </w:rPr>
              <w:t>认证，提供单独电脑模块</w:t>
            </w:r>
            <w:r>
              <w:rPr>
                <w:rFonts w:ascii="宋体" w:hAnsi="宋体" w:hint="eastAsia"/>
                <w:kern w:val="0"/>
                <w:sz w:val="22"/>
              </w:rPr>
              <w:t>3C</w:t>
            </w:r>
            <w:r>
              <w:rPr>
                <w:rFonts w:ascii="宋体" w:hAnsi="宋体" w:hint="eastAsia"/>
                <w:kern w:val="0"/>
                <w:sz w:val="22"/>
              </w:rPr>
              <w:t>认证，其制造商名称与整机</w:t>
            </w:r>
            <w:r>
              <w:rPr>
                <w:rFonts w:ascii="宋体" w:hAnsi="宋体" w:hint="eastAsia"/>
                <w:kern w:val="0"/>
                <w:sz w:val="22"/>
              </w:rPr>
              <w:t>3C</w:t>
            </w:r>
            <w:r>
              <w:rPr>
                <w:rFonts w:ascii="宋体" w:hAnsi="宋体" w:hint="eastAsia"/>
                <w:kern w:val="0"/>
                <w:sz w:val="22"/>
              </w:rPr>
              <w:t>的制造商名称一致。</w:t>
            </w:r>
          </w:p>
        </w:tc>
      </w:tr>
    </w:tbl>
    <w:p w:rsidR="00117511" w:rsidRDefault="00117511"/>
    <w:sectPr w:rsidR="00117511" w:rsidSect="001175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0E7" w:rsidRDefault="004D20E7" w:rsidP="00BA4EE8">
      <w:r>
        <w:separator/>
      </w:r>
    </w:p>
  </w:endnote>
  <w:endnote w:type="continuationSeparator" w:id="1">
    <w:p w:rsidR="004D20E7" w:rsidRDefault="004D20E7" w:rsidP="00BA4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0E7" w:rsidRDefault="004D20E7" w:rsidP="00BA4EE8">
      <w:r>
        <w:separator/>
      </w:r>
    </w:p>
  </w:footnote>
  <w:footnote w:type="continuationSeparator" w:id="1">
    <w:p w:rsidR="004D20E7" w:rsidRDefault="004D20E7" w:rsidP="00BA4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5AFA8B6A"/>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
    <w:nsid w:val="00000001"/>
    <w:multiLevelType w:val="hybridMultilevel"/>
    <w:tmpl w:val="0D3E4040"/>
    <w:lvl w:ilvl="0" w:tplc="30C69FD4">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00000002"/>
    <w:multiLevelType w:val="multilevel"/>
    <w:tmpl w:val="3BB850F3"/>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3"/>
    <w:multiLevelType w:val="multilevel"/>
    <w:tmpl w:val="53C74F11"/>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hybridMultilevel"/>
    <w:tmpl w:val="125E0064"/>
    <w:lvl w:ilvl="0" w:tplc="1ACC78C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00000005"/>
    <w:multiLevelType w:val="multilevel"/>
    <w:tmpl w:val="11B861F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6"/>
    <w:multiLevelType w:val="hybridMultilevel"/>
    <w:tmpl w:val="3F7E53B4"/>
    <w:lvl w:ilvl="0" w:tplc="D0FE45D4">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00000007"/>
    <w:multiLevelType w:val="hybridMultilevel"/>
    <w:tmpl w:val="7D3246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0000008"/>
    <w:multiLevelType w:val="hybridMultilevel"/>
    <w:tmpl w:val="BE98760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00000009"/>
    <w:multiLevelType w:val="hybridMultilevel"/>
    <w:tmpl w:val="CEBC79F0"/>
    <w:lvl w:ilvl="0" w:tplc="D2C2E9F4">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nsid w:val="0000000A"/>
    <w:multiLevelType w:val="hybridMultilevel"/>
    <w:tmpl w:val="C2F26DA0"/>
    <w:lvl w:ilvl="0" w:tplc="B5E23580">
      <w:start w:val="1"/>
      <w:numFmt w:val="decimal"/>
      <w:lvlText w:val="%1）"/>
      <w:lvlJc w:val="left"/>
      <w:pPr>
        <w:ind w:left="785" w:hanging="360"/>
      </w:pPr>
      <w:rPr>
        <w:rFonts w:hint="default"/>
      </w:rPr>
    </w:lvl>
    <w:lvl w:ilvl="1" w:tplc="B8B46000">
      <w:start w:val="1"/>
      <w:numFmt w:val="decimal"/>
      <w:lvlText w:val="%2)"/>
      <w:lvlJc w:val="left"/>
      <w:pPr>
        <w:ind w:left="1205" w:hanging="36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0000000B"/>
    <w:multiLevelType w:val="hybridMultilevel"/>
    <w:tmpl w:val="D69CBF90"/>
    <w:lvl w:ilvl="0" w:tplc="B5E23580">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0000000C"/>
    <w:multiLevelType w:val="multilevel"/>
    <w:tmpl w:val="3BB850F3"/>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0D"/>
    <w:multiLevelType w:val="hybridMultilevel"/>
    <w:tmpl w:val="84927AA6"/>
    <w:lvl w:ilvl="0" w:tplc="CD5002EC">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nsid w:val="0000000E"/>
    <w:multiLevelType w:val="hybridMultilevel"/>
    <w:tmpl w:val="946A1C5C"/>
    <w:lvl w:ilvl="0" w:tplc="9C3C1B0A">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0000000F"/>
    <w:multiLevelType w:val="hybridMultilevel"/>
    <w:tmpl w:val="12827F42"/>
    <w:lvl w:ilvl="0" w:tplc="0409000F">
      <w:start w:val="1"/>
      <w:numFmt w:val="decimal"/>
      <w:lvlText w:val="%1."/>
      <w:lvlJc w:val="left"/>
      <w:pPr>
        <w:ind w:left="420" w:hanging="420"/>
      </w:pPr>
    </w:lvl>
    <w:lvl w:ilvl="1" w:tplc="78FA9A2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0000010"/>
    <w:multiLevelType w:val="hybridMultilevel"/>
    <w:tmpl w:val="1AAEC828"/>
    <w:lvl w:ilvl="0" w:tplc="0116F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0000011"/>
    <w:multiLevelType w:val="hybridMultilevel"/>
    <w:tmpl w:val="43965B1C"/>
    <w:lvl w:ilvl="0" w:tplc="CBF4C71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00000012"/>
    <w:multiLevelType w:val="hybridMultilevel"/>
    <w:tmpl w:val="D6BC7012"/>
    <w:lvl w:ilvl="0" w:tplc="7F507D70">
      <w:start w:val="1"/>
      <w:numFmt w:val="decimal"/>
      <w:lvlText w:val="%1）"/>
      <w:lvlJc w:val="left"/>
      <w:pPr>
        <w:ind w:left="785" w:hanging="360"/>
      </w:pPr>
      <w:rPr>
        <w:rFonts w:ascii="宋体" w:hAnsi="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nsid w:val="00000013"/>
    <w:multiLevelType w:val="hybridMultilevel"/>
    <w:tmpl w:val="86222D9E"/>
    <w:lvl w:ilvl="0" w:tplc="E624936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nsid w:val="00000014"/>
    <w:multiLevelType w:val="multilevel"/>
    <w:tmpl w:val="23BC183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0000015"/>
    <w:multiLevelType w:val="hybridMultilevel"/>
    <w:tmpl w:val="5E90111A"/>
    <w:lvl w:ilvl="0" w:tplc="FD286A46">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00000016"/>
    <w:multiLevelType w:val="multilevel"/>
    <w:tmpl w:val="6E9F2B5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00000017"/>
    <w:multiLevelType w:val="multilevel"/>
    <w:tmpl w:val="1A8F0A82"/>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00000018"/>
    <w:multiLevelType w:val="multilevel"/>
    <w:tmpl w:val="780B0BD1"/>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00000019"/>
    <w:multiLevelType w:val="hybridMultilevel"/>
    <w:tmpl w:val="439E5542"/>
    <w:lvl w:ilvl="0" w:tplc="7F566CB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nsid w:val="0000001A"/>
    <w:multiLevelType w:val="multilevel"/>
    <w:tmpl w:val="55E17376"/>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0000001B"/>
    <w:multiLevelType w:val="hybridMultilevel"/>
    <w:tmpl w:val="64BC1184"/>
    <w:lvl w:ilvl="0" w:tplc="461CF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0000001C"/>
    <w:multiLevelType w:val="multilevel"/>
    <w:tmpl w:val="5AFA8B6A"/>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29">
    <w:nsid w:val="0000001D"/>
    <w:multiLevelType w:val="hybridMultilevel"/>
    <w:tmpl w:val="94701394"/>
    <w:lvl w:ilvl="0" w:tplc="5CF8197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nsid w:val="0000001E"/>
    <w:multiLevelType w:val="multilevel"/>
    <w:tmpl w:val="55E17376"/>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0000001F"/>
    <w:multiLevelType w:val="multilevel"/>
    <w:tmpl w:val="5AFA8B6A"/>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32">
    <w:nsid w:val="00000020"/>
    <w:multiLevelType w:val="hybridMultilevel"/>
    <w:tmpl w:val="9A0E95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00000021"/>
    <w:multiLevelType w:val="hybridMultilevel"/>
    <w:tmpl w:val="CDEC93B6"/>
    <w:lvl w:ilvl="0" w:tplc="0409000F">
      <w:start w:val="1"/>
      <w:numFmt w:val="decimal"/>
      <w:lvlText w:val="%1."/>
      <w:lvlJc w:val="left"/>
      <w:pPr>
        <w:ind w:left="420" w:hanging="420"/>
      </w:pPr>
    </w:lvl>
    <w:lvl w:ilvl="1" w:tplc="158CFA0A">
      <w:start w:val="1"/>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00000022"/>
    <w:multiLevelType w:val="hybridMultilevel"/>
    <w:tmpl w:val="203262E0"/>
    <w:lvl w:ilvl="0" w:tplc="5456E93C">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5">
    <w:nsid w:val="00000023"/>
    <w:multiLevelType w:val="hybridMultilevel"/>
    <w:tmpl w:val="794E4B7E"/>
    <w:lvl w:ilvl="0" w:tplc="C5F24C32">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DE66B0C"/>
    <w:multiLevelType w:val="hybridMultilevel"/>
    <w:tmpl w:val="8B2ECB6E"/>
    <w:lvl w:ilvl="0" w:tplc="562890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num>
  <w:num w:numId="4">
    <w:abstractNumId w:val="35"/>
  </w:num>
  <w:num w:numId="5">
    <w:abstractNumId w:val="25"/>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0"/>
  </w:num>
  <w:num w:numId="10">
    <w:abstractNumId w:val="22"/>
  </w:num>
  <w:num w:numId="11">
    <w:abstractNumId w:val="7"/>
  </w:num>
  <w:num w:numId="12">
    <w:abstractNumId w:val="4"/>
  </w:num>
  <w:num w:numId="13">
    <w:abstractNumId w:val="31"/>
  </w:num>
  <w:num w:numId="14">
    <w:abstractNumId w:val="24"/>
  </w:num>
  <w:num w:numId="15">
    <w:abstractNumId w:val="32"/>
  </w:num>
  <w:num w:numId="16">
    <w:abstractNumId w:val="16"/>
  </w:num>
  <w:num w:numId="17">
    <w:abstractNumId w:val="34"/>
  </w:num>
  <w:num w:numId="18">
    <w:abstractNumId w:val="17"/>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9"/>
  </w:num>
  <w:num w:numId="23">
    <w:abstractNumId w:val="2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8"/>
  </w:num>
  <w:num w:numId="27">
    <w:abstractNumId w:val="1"/>
  </w:num>
  <w:num w:numId="28">
    <w:abstractNumId w:val="13"/>
  </w:num>
  <w:num w:numId="29">
    <w:abstractNumId w:val="19"/>
  </w:num>
  <w:num w:numId="30">
    <w:abstractNumId w:val="5"/>
    <w:lvlOverride w:ilvl="0">
      <w:startOverride w:val="1"/>
    </w:lvlOverride>
  </w:num>
  <w:num w:numId="31">
    <w:abstractNumId w:val="6"/>
  </w:num>
  <w:num w:numId="32">
    <w:abstractNumId w:val="10"/>
  </w:num>
  <w:num w:numId="33">
    <w:abstractNumId w:val="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1"/>
  </w:num>
  <w:num w:numId="37">
    <w:abstractNumId w:val="21"/>
  </w:num>
  <w:num w:numId="38">
    <w:abstractNumId w:val="18"/>
  </w:num>
  <w:num w:numId="39">
    <w:abstractNumId w:val="33"/>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511"/>
    <w:rsid w:val="00117511"/>
    <w:rsid w:val="00155C82"/>
    <w:rsid w:val="004D20E7"/>
    <w:rsid w:val="008E25EB"/>
    <w:rsid w:val="00BA4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11"/>
    <w:pPr>
      <w:widowControl w:val="0"/>
      <w:jc w:val="both"/>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175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7511"/>
    <w:rPr>
      <w:sz w:val="18"/>
      <w:szCs w:val="18"/>
    </w:rPr>
  </w:style>
  <w:style w:type="paragraph" w:styleId="a4">
    <w:name w:val="footer"/>
    <w:basedOn w:val="a"/>
    <w:link w:val="Char0"/>
    <w:uiPriority w:val="99"/>
    <w:rsid w:val="00117511"/>
    <w:pPr>
      <w:tabs>
        <w:tab w:val="center" w:pos="4153"/>
        <w:tab w:val="right" w:pos="8306"/>
      </w:tabs>
      <w:snapToGrid w:val="0"/>
      <w:jc w:val="left"/>
    </w:pPr>
    <w:rPr>
      <w:sz w:val="18"/>
      <w:szCs w:val="18"/>
    </w:rPr>
  </w:style>
  <w:style w:type="character" w:customStyle="1" w:styleId="Char0">
    <w:name w:val="页脚 Char"/>
    <w:basedOn w:val="a0"/>
    <w:link w:val="a4"/>
    <w:uiPriority w:val="99"/>
    <w:rsid w:val="00117511"/>
    <w:rPr>
      <w:sz w:val="18"/>
      <w:szCs w:val="18"/>
    </w:rPr>
  </w:style>
  <w:style w:type="paragraph" w:customStyle="1" w:styleId="p15">
    <w:name w:val="p15"/>
    <w:basedOn w:val="a"/>
    <w:rsid w:val="00117511"/>
    <w:pPr>
      <w:widowControl/>
      <w:ind w:firstLine="420"/>
    </w:pPr>
    <w:rPr>
      <w:kern w:val="0"/>
      <w:szCs w:val="21"/>
    </w:rPr>
  </w:style>
  <w:style w:type="paragraph" w:customStyle="1" w:styleId="p16">
    <w:name w:val="p16"/>
    <w:basedOn w:val="a"/>
    <w:rsid w:val="00117511"/>
    <w:pPr>
      <w:widowControl/>
      <w:ind w:firstLine="420"/>
    </w:pPr>
    <w:rPr>
      <w:rFonts w:ascii="Calibri" w:hAnsi="Calibri" w:cs="宋体"/>
      <w:kern w:val="0"/>
      <w:szCs w:val="21"/>
    </w:rPr>
  </w:style>
  <w:style w:type="paragraph" w:customStyle="1" w:styleId="p0">
    <w:name w:val="p0"/>
    <w:basedOn w:val="a"/>
    <w:rsid w:val="00117511"/>
    <w:pPr>
      <w:widowControl/>
    </w:pPr>
    <w:rPr>
      <w:rFonts w:ascii="Calibri" w:hAnsi="Calibri" w:cs="宋体"/>
      <w:kern w:val="0"/>
      <w:szCs w:val="21"/>
    </w:rPr>
  </w:style>
  <w:style w:type="paragraph" w:customStyle="1" w:styleId="1">
    <w:name w:val="列出段落1"/>
    <w:basedOn w:val="a"/>
    <w:uiPriority w:val="34"/>
    <w:qFormat/>
    <w:rsid w:val="00117511"/>
    <w:pPr>
      <w:ind w:firstLineChars="200" w:firstLine="420"/>
    </w:pPr>
  </w:style>
  <w:style w:type="paragraph" w:styleId="a5">
    <w:name w:val="List Paragraph"/>
    <w:basedOn w:val="a"/>
    <w:uiPriority w:val="34"/>
    <w:qFormat/>
    <w:rsid w:val="00117511"/>
    <w:pPr>
      <w:ind w:firstLineChars="200" w:firstLine="420"/>
    </w:pPr>
    <w:rPr>
      <w:rFonts w:ascii="Calibri" w:hAnsi="Calibri" w:cs="宋体"/>
      <w:szCs w:val="22"/>
    </w:rPr>
  </w:style>
  <w:style w:type="table" w:styleId="a6">
    <w:name w:val="Table Grid"/>
    <w:basedOn w:val="a1"/>
    <w:uiPriority w:val="59"/>
    <w:rsid w:val="00117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464</Words>
  <Characters>2650</Characters>
  <Application>Microsoft Office Word</Application>
  <DocSecurity>0</DocSecurity>
  <Lines>22</Lines>
  <Paragraphs>6</Paragraphs>
  <ScaleCrop>false</ScaleCrop>
  <Company>Microsoft</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9</cp:revision>
  <dcterms:created xsi:type="dcterms:W3CDTF">2017-05-25T03:33:00Z</dcterms:created>
  <dcterms:modified xsi:type="dcterms:W3CDTF">2017-05-26T05:33:00Z</dcterms:modified>
</cp:coreProperties>
</file>