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A7" w:rsidRDefault="006342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新津校区食堂</w:t>
      </w:r>
    </w:p>
    <w:p w:rsidR="006342A7" w:rsidRDefault="006342A7">
      <w:pPr>
        <w:pStyle w:val="ListParagraph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食堂基本情况说明：</w:t>
      </w:r>
    </w:p>
    <w:p w:rsidR="006342A7" w:rsidRDefault="006342A7">
      <w:pPr>
        <w:pStyle w:val="ListParagraph1"/>
        <w:spacing w:line="360" w:lineRule="auto"/>
        <w:ind w:left="720" w:firstLineChars="0" w:firstLine="0"/>
        <w:rPr>
          <w:rFonts w:ascii="宋体"/>
          <w:sz w:val="24"/>
          <w:szCs w:val="24"/>
        </w:rPr>
      </w:pPr>
      <w:r>
        <w:rPr>
          <w:rFonts w:hint="eastAsia"/>
          <w:sz w:val="24"/>
          <w:szCs w:val="24"/>
        </w:rPr>
        <w:t>食堂总面积：</w:t>
      </w:r>
      <w:r>
        <w:rPr>
          <w:rFonts w:ascii="Helvetica" w:hAnsi="Helvetica" w:cs="Helvetica" w:hint="eastAsia"/>
          <w:color w:val="000000"/>
          <w:kern w:val="0"/>
          <w:sz w:val="24"/>
          <w:szCs w:val="24"/>
        </w:rPr>
        <w:t>约</w:t>
      </w:r>
      <w:r>
        <w:rPr>
          <w:rFonts w:ascii="Helvetica" w:hAnsi="Helvetica" w:cs="Helvetica"/>
          <w:color w:val="000000"/>
          <w:kern w:val="0"/>
          <w:sz w:val="24"/>
          <w:szCs w:val="24"/>
        </w:rPr>
        <w:t>824</w:t>
      </w:r>
      <w:r>
        <w:rPr>
          <w:rFonts w:ascii="Helvetica" w:hAnsi="Helvetica" w:cs="Helvetica" w:hint="eastAsia"/>
          <w:color w:val="000000"/>
          <w:kern w:val="0"/>
          <w:sz w:val="24"/>
          <w:szCs w:val="24"/>
        </w:rPr>
        <w:t>㎡（含三号楼食堂、平房食堂、小卖部）。</w:t>
      </w:r>
      <w:r>
        <w:rPr>
          <w:rFonts w:ascii="Helvetica" w:hAnsi="Helvetica" w:cs="Helvetica"/>
          <w:color w:val="000000"/>
          <w:kern w:val="0"/>
          <w:sz w:val="24"/>
          <w:szCs w:val="24"/>
        </w:rPr>
        <w:t> </w:t>
      </w:r>
      <w:r>
        <w:rPr>
          <w:rFonts w:hint="eastAsia"/>
          <w:sz w:val="24"/>
          <w:szCs w:val="24"/>
        </w:rPr>
        <w:t>食堂地点：新津校区内（汕充公路</w:t>
      </w:r>
      <w:r>
        <w:rPr>
          <w:sz w:val="24"/>
          <w:szCs w:val="24"/>
        </w:rPr>
        <w:t>48</w:t>
      </w:r>
      <w:r>
        <w:rPr>
          <w:rFonts w:hint="eastAsia"/>
          <w:sz w:val="24"/>
          <w:szCs w:val="24"/>
        </w:rPr>
        <w:t>号），新津校区在校生数：约</w:t>
      </w:r>
      <w:r>
        <w:rPr>
          <w:sz w:val="24"/>
          <w:szCs w:val="24"/>
        </w:rPr>
        <w:t>1000</w:t>
      </w:r>
      <w:r>
        <w:rPr>
          <w:rFonts w:hint="eastAsia"/>
          <w:sz w:val="24"/>
          <w:szCs w:val="24"/>
        </w:rPr>
        <w:t>人。</w:t>
      </w:r>
      <w:r>
        <w:rPr>
          <w:rFonts w:ascii="宋体" w:hAnsi="宋体" w:hint="eastAsia"/>
          <w:sz w:val="24"/>
          <w:szCs w:val="24"/>
        </w:rPr>
        <w:t>主要经营普通饭菜、面食、甜品及风味小吃等。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二、承包经营的基本条件</w:t>
      </w:r>
    </w:p>
    <w:p w:rsidR="006342A7" w:rsidRDefault="006342A7" w:rsidP="00A13C17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根据粤教后勤【</w:t>
      </w:r>
      <w:r>
        <w:rPr>
          <w:rFonts w:ascii="宋体" w:hAnsi="宋体"/>
          <w:sz w:val="24"/>
          <w:szCs w:val="24"/>
        </w:rPr>
        <w:t>2007</w:t>
      </w:r>
      <w:r>
        <w:rPr>
          <w:rFonts w:ascii="宋体" w:hAnsi="宋体" w:hint="eastAsia"/>
          <w:sz w:val="24"/>
          <w:szCs w:val="24"/>
        </w:rPr>
        <w:t>】</w:t>
      </w:r>
      <w:r>
        <w:rPr>
          <w:rFonts w:ascii="宋体" w:hAnsi="宋体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号关于印发《广东省高校食堂对外承包经营资格准入试行办法》的通知精神，参加投标的餐饮企业应符合或满足下列条件：</w:t>
      </w:r>
    </w:p>
    <w:p w:rsidR="006342A7" w:rsidRDefault="006342A7" w:rsidP="00A13C17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、投标单位必须遵守国家“食品安全法”、“餐饮业和集体用餐配送单位卫生规定”等法律法规和《汕头职业技术学院食堂管理规定》。</w:t>
      </w:r>
    </w:p>
    <w:p w:rsidR="006342A7" w:rsidRDefault="006342A7" w:rsidP="00A13C17">
      <w:pPr>
        <w:adjustRightInd w:val="0"/>
        <w:snapToGrid w:val="0"/>
        <w:spacing w:line="36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、投标单位必须是符合法律法规及国家有关政策规定设立的餐饮企业，具有独立法人资格，持有国家规定从事餐饮企业的各种证件，能</w:t>
      </w:r>
      <w:r>
        <w:rPr>
          <w:rFonts w:ascii="宋体" w:hAnsi="宋体" w:hint="eastAsia"/>
          <w:kern w:val="0"/>
          <w:sz w:val="24"/>
          <w:szCs w:val="24"/>
        </w:rPr>
        <w:t>提供经营饮食行业工商营业执照（副本）和税务登记证，投标时提交资质证明、营业执照等相关证照原件和复印件。</w:t>
      </w:r>
    </w:p>
    <w:p w:rsidR="006342A7" w:rsidRDefault="006342A7" w:rsidP="00A13C17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、根据</w:t>
      </w:r>
      <w:r>
        <w:rPr>
          <w:rFonts w:ascii="宋体" w:hAnsi="宋体" w:hint="eastAsia"/>
          <w:sz w:val="24"/>
          <w:szCs w:val="24"/>
        </w:rPr>
        <w:t>粤教后勤【</w:t>
      </w:r>
      <w:r>
        <w:rPr>
          <w:rFonts w:ascii="宋体" w:hAnsi="宋体"/>
          <w:sz w:val="24"/>
          <w:szCs w:val="24"/>
        </w:rPr>
        <w:t>2007</w:t>
      </w:r>
      <w:r>
        <w:rPr>
          <w:rFonts w:ascii="宋体" w:hAnsi="宋体" w:hint="eastAsia"/>
          <w:sz w:val="24"/>
          <w:szCs w:val="24"/>
        </w:rPr>
        <w:t>】</w:t>
      </w:r>
      <w:r>
        <w:rPr>
          <w:rFonts w:ascii="宋体" w:hAnsi="宋体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号关于印发《广东省高校食堂对外承包经营资格准入试行办法》</w:t>
      </w:r>
      <w:r>
        <w:rPr>
          <w:rFonts w:hint="eastAsia"/>
          <w:sz w:val="24"/>
          <w:szCs w:val="24"/>
        </w:rPr>
        <w:t>规定，承包方签订合同时向学院交纳风险抵押金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万元，</w:t>
      </w:r>
      <w:r>
        <w:rPr>
          <w:rFonts w:ascii="宋体" w:hAnsi="宋体" w:hint="eastAsia"/>
          <w:sz w:val="24"/>
          <w:szCs w:val="24"/>
        </w:rPr>
        <w:t>签订承包经营合同后的</w:t>
      </w:r>
      <w:r>
        <w:rPr>
          <w:rFonts w:ascii="宋体" w:hAnsi="宋体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个工作日内到保险公司</w:t>
      </w:r>
      <w:r>
        <w:rPr>
          <w:rFonts w:hint="eastAsia"/>
          <w:sz w:val="24"/>
          <w:szCs w:val="24"/>
        </w:rPr>
        <w:t>购买餐饮场所责任险</w:t>
      </w:r>
      <w:r>
        <w:rPr>
          <w:sz w:val="24"/>
          <w:szCs w:val="24"/>
        </w:rPr>
        <w:t>50</w:t>
      </w:r>
      <w:r>
        <w:rPr>
          <w:rFonts w:hint="eastAsia"/>
          <w:sz w:val="24"/>
          <w:szCs w:val="24"/>
        </w:rPr>
        <w:t>万元以上。</w:t>
      </w:r>
      <w:r>
        <w:rPr>
          <w:rFonts w:ascii="宋体" w:hAnsi="宋体" w:hint="eastAsia"/>
          <w:sz w:val="24"/>
          <w:szCs w:val="24"/>
        </w:rPr>
        <w:t>并将餐饮场所责任险复印件交学院存档。</w:t>
      </w:r>
    </w:p>
    <w:p w:rsidR="006342A7" w:rsidRDefault="006342A7" w:rsidP="00A13C1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合同期满，如承包方履行承包合同义务、结清一切债务和有关费用办理一切财产移交手续后，风险抵押金不计利息予以退还，如承包方违约，学院有权视其所受到的经济损失，直接在风险抵押金中予以扣除。</w:t>
      </w:r>
    </w:p>
    <w:p w:rsidR="006342A7" w:rsidRDefault="006342A7" w:rsidP="00A13C17">
      <w:pPr>
        <w:adjustRightInd w:val="0"/>
        <w:snapToGrid w:val="0"/>
        <w:spacing w:line="360" w:lineRule="auto"/>
        <w:ind w:firstLineChars="200" w:firstLine="480"/>
        <w:rPr>
          <w:rFonts w:ascii="宋体"/>
          <w:bCs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>4</w:t>
      </w:r>
      <w:r>
        <w:rPr>
          <w:rFonts w:ascii="宋体" w:hint="eastAsia"/>
          <w:kern w:val="0"/>
          <w:sz w:val="24"/>
          <w:szCs w:val="24"/>
        </w:rPr>
        <w:t>、</w:t>
      </w:r>
      <w:r>
        <w:rPr>
          <w:rFonts w:ascii="宋体" w:hAnsi="宋体" w:hint="eastAsia"/>
          <w:kern w:val="0"/>
          <w:sz w:val="24"/>
          <w:szCs w:val="24"/>
        </w:rPr>
        <w:t>团队要求：拟派项目团队配有专职管理员，熟悉食堂管理、食品安全管理、熟悉烹调与点心制作，配有厨师、点心师等。</w:t>
      </w:r>
      <w:r>
        <w:rPr>
          <w:rFonts w:ascii="宋体" w:hAnsi="宋体" w:hint="eastAsia"/>
          <w:bCs/>
          <w:sz w:val="24"/>
          <w:szCs w:val="24"/>
        </w:rPr>
        <w:t>食堂员工总人数与就餐总人数按</w:t>
      </w:r>
      <w:r>
        <w:rPr>
          <w:rFonts w:ascii="宋体" w:hAnsi="宋体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：</w:t>
      </w:r>
      <w:r>
        <w:rPr>
          <w:rFonts w:ascii="宋体" w:hAnsi="宋体"/>
          <w:bCs/>
          <w:sz w:val="24"/>
          <w:szCs w:val="24"/>
        </w:rPr>
        <w:t>50 -70</w:t>
      </w:r>
      <w:r>
        <w:rPr>
          <w:rFonts w:ascii="宋体" w:hAnsi="宋体" w:hint="eastAsia"/>
          <w:bCs/>
          <w:sz w:val="24"/>
          <w:szCs w:val="24"/>
        </w:rPr>
        <w:t>进行配备。</w:t>
      </w:r>
    </w:p>
    <w:p w:rsidR="006342A7" w:rsidRDefault="006342A7" w:rsidP="00A13C1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所有从事食堂食品生产、销售、经营和管理的人员必须持有有效的健康证。承包方应按规定给员工办理相关保险。食堂所有员工的一切劳动纠纷、安全事故由承包方负责处理和赔偿。</w:t>
      </w:r>
      <w:r>
        <w:rPr>
          <w:rFonts w:ascii="宋体" w:hAnsi="宋体"/>
          <w:kern w:val="0"/>
          <w:sz w:val="24"/>
          <w:szCs w:val="24"/>
        </w:rPr>
        <w:t xml:space="preserve">    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5</w:t>
      </w:r>
      <w:r>
        <w:rPr>
          <w:rFonts w:hint="eastAsia"/>
          <w:sz w:val="24"/>
          <w:szCs w:val="24"/>
        </w:rPr>
        <w:t>、承包商应了解高校的管理要求，应有立足为师生提供优质服务的思想素质和职业道德，应充分认识高校食堂具有明显公益性的特点，微利经营。</w:t>
      </w:r>
    </w:p>
    <w:p w:rsidR="006342A7" w:rsidRDefault="006342A7">
      <w:pPr>
        <w:spacing w:line="360" w:lineRule="auto"/>
        <w:rPr>
          <w:sz w:val="24"/>
          <w:szCs w:val="24"/>
        </w:rPr>
      </w:pP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6</w:t>
      </w:r>
      <w:r>
        <w:rPr>
          <w:rFonts w:ascii="宋体" w:hAnsi="宋体" w:hint="eastAsia"/>
          <w:kern w:val="0"/>
          <w:sz w:val="24"/>
          <w:szCs w:val="24"/>
        </w:rPr>
        <w:t>、符合法律、行政法规规定的其他条件。</w:t>
      </w:r>
    </w:p>
    <w:p w:rsidR="006342A7" w:rsidRDefault="006342A7">
      <w:r>
        <w:rPr>
          <w:rFonts w:ascii="宋体" w:hAnsi="宋体" w:hint="eastAsia"/>
          <w:b/>
          <w:bCs/>
        </w:rPr>
        <w:t>三、承包有关要求：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、承包经营服务期限：一年</w:t>
      </w:r>
      <w:r>
        <w:rPr>
          <w:sz w:val="24"/>
          <w:szCs w:val="24"/>
        </w:rPr>
        <w:t>(2016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日起至</w:t>
      </w:r>
      <w:r>
        <w:rPr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日止）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、投入与设备折旧费</w:t>
      </w:r>
    </w:p>
    <w:p w:rsidR="006342A7" w:rsidRDefault="006342A7" w:rsidP="00A13C17">
      <w:pPr>
        <w:spacing w:line="360" w:lineRule="auto"/>
        <w:ind w:firstLineChars="150" w:firstLine="36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投入：食堂现有属于学院的基础设施、厨房设备、餐桌椅等一次性移交给承包方使用，欠缺部分由学院负责投入。第一学期开学前学院只提供能满足开膳基本需要的厨房设备的投入。食堂现有的和新购的一切设备、物品由承包方签领、使用和维护与保管，新津校区负责财产登记入册与管理，并将财产登记表送报学院总务处资产管理科汇总备份。属于由学院投入的一切设备，合同期满归还学院。承包方承包期内应负责管理和养护，如有丢失要按价赔偿。食堂的所有厨房设备、餐桌椅的维修维护由承包方负责，费用自理，确因使用日久无法维修使用的设备需向校区申请报废和处置，承包方无权私自处置属于学院的一切财产。食堂的土木维修、装修、水电线路、灯光、风扇等的配置、维修由学院负责。需要增购的设备需按学院的制度执行。</w:t>
      </w:r>
    </w:p>
    <w:p w:rsidR="006342A7" w:rsidRDefault="006342A7" w:rsidP="00A13C17">
      <w:pPr>
        <w:spacing w:line="360" w:lineRule="auto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）设备折旧费限价：承包商一年向学院缴纳不低于</w:t>
      </w:r>
      <w:r>
        <w:rPr>
          <w:sz w:val="24"/>
          <w:szCs w:val="24"/>
        </w:rPr>
        <w:t>7200</w:t>
      </w:r>
      <w:r>
        <w:rPr>
          <w:rFonts w:hint="eastAsia"/>
          <w:sz w:val="24"/>
          <w:szCs w:val="24"/>
        </w:rPr>
        <w:t>元的设备折旧费。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、食堂</w:t>
      </w:r>
      <w:r>
        <w:rPr>
          <w:rFonts w:ascii="宋体" w:hAnsi="宋体" w:hint="eastAsia"/>
          <w:sz w:val="24"/>
          <w:szCs w:val="24"/>
        </w:rPr>
        <w:t>面向师生员工开放，消费者使用汕头职业技术学院“一卡通”结帐，严禁现金交易。学院负责“一卡通”充值系统维护。（因学院未能配置“一卡通”充值系统的，承包方应采取其他方式交易，严禁现金交易）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、承包方在承包期内出现下列情况之一者，学院有权取消其经营资格，责令限期退出。</w:t>
      </w:r>
    </w:p>
    <w:p w:rsidR="006342A7" w:rsidRDefault="006342A7">
      <w:pPr>
        <w:pStyle w:val="ListParagraph1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经营期间发生师生食物中毒，或安全生产责任事故，且造成严重后果的；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）因食品价格、质量、卫生和服务态度等而引起的学生罢餐、静坐、游行等群发事件，影响恶劣的；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）在经营过程中，存在参杂做假、销售无证食品、未按规定经营范围经营等违规行为，经学院规劝、限期整改依然无效且情节严重的；</w:t>
      </w:r>
    </w:p>
    <w:p w:rsidR="006342A7" w:rsidRDefault="006342A7" w:rsidP="00F40AD9">
      <w:pPr>
        <w:pStyle w:val="ListParagraph1"/>
        <w:spacing w:line="360" w:lineRule="auto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）在经营过程中存在转包、分包和挂靠经营的；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）招投标时以弄虚作假等欺诈手段获得准入资格，或经营情况发生变化不符合准入条件的。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）在经营过程中，因乙方过失导致一方或双方被行政处罚或其他违反法律法规</w:t>
      </w:r>
      <w:r>
        <w:rPr>
          <w:rFonts w:hint="eastAsia"/>
          <w:sz w:val="24"/>
          <w:szCs w:val="24"/>
        </w:rPr>
        <w:lastRenderedPageBreak/>
        <w:t>导致严重后果的行为的。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在经营过程中，承包商必须严格执行国家《食品卫生法》和教育部《学校食堂与学生集体用餐卫生管理规定》，防止出现饮食事故，由于卫生、生产、质量等等造成的事故全部由承包方承担责任（包括法律责任），并赔偿学院的一切损失。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、承包方负责在合同签订后三个月内获得经营本食堂的卫生许可证（费用由承包方负责），如未能按时取得卫生许可证，学院有权取消其经营资格。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、承包方在承包期满后按与学院签订合同条款自然退出。拒不按时退出的从到期之日起按每天</w:t>
      </w:r>
      <w:r>
        <w:rPr>
          <w:sz w:val="24"/>
          <w:szCs w:val="24"/>
        </w:rPr>
        <w:t>500</w:t>
      </w:r>
      <w:r>
        <w:rPr>
          <w:rFonts w:hint="eastAsia"/>
          <w:sz w:val="24"/>
          <w:szCs w:val="24"/>
        </w:rPr>
        <w:t>元的违约金从风险抵押金中直接扣除乃至诉之法律。</w:t>
      </w:r>
    </w:p>
    <w:p w:rsidR="006342A7" w:rsidRDefault="006342A7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、本食堂必须无条件的接受新津校区、校区管理办和学院总务处的监管。除平时每天新津校区组织检查外，总务处、校区管理办、新津校区每学期组织一次测评。</w:t>
      </w:r>
    </w:p>
    <w:p w:rsidR="006342A7" w:rsidRDefault="006342A7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四、其它事项</w:t>
      </w:r>
      <w:r>
        <w:rPr>
          <w:rFonts w:ascii="宋体" w:hAnsi="宋体" w:hint="eastAsia"/>
          <w:sz w:val="24"/>
          <w:szCs w:val="24"/>
        </w:rPr>
        <w:t>：</w:t>
      </w:r>
    </w:p>
    <w:p w:rsidR="006342A7" w:rsidRDefault="006342A7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、食堂的水电费用由承包方负责，按汕头市收费标准逐月结算交学院财务处。燃气由承包方自行购买。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食品检测费、员工体检费和保险费等费用由承包方负责。蔬菜农药测试纸费用由学院负责。</w:t>
      </w:r>
    </w:p>
    <w:p w:rsidR="006342A7" w:rsidRDefault="006342A7">
      <w:pPr>
        <w:adjustRightInd w:val="0"/>
        <w:snapToGrid w:val="0"/>
        <w:spacing w:line="360" w:lineRule="auto"/>
        <w:rPr>
          <w:rFonts w:ascii="宋体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承包方自己承担负责食堂员工的住宿。</w:t>
      </w:r>
    </w:p>
    <w:p w:rsidR="006342A7" w:rsidRDefault="006342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食堂的物业管理、食堂室内卫生、门前卫生由承包方负责，食堂垃圾清运可由承包方负责。</w:t>
      </w:r>
    </w:p>
    <w:p w:rsidR="006342A7" w:rsidRDefault="006342A7">
      <w:pPr>
        <w:spacing w:line="360" w:lineRule="auto"/>
        <w:rPr>
          <w:sz w:val="24"/>
          <w:szCs w:val="24"/>
        </w:rPr>
      </w:pPr>
    </w:p>
    <w:p w:rsidR="006342A7" w:rsidRDefault="006342A7" w:rsidP="00B26F77">
      <w:pPr>
        <w:spacing w:line="360" w:lineRule="auto"/>
        <w:ind w:firstLineChars="200" w:firstLine="480"/>
        <w:rPr>
          <w:sz w:val="24"/>
          <w:szCs w:val="24"/>
        </w:rPr>
      </w:pPr>
    </w:p>
    <w:sectPr w:rsidR="006342A7" w:rsidSect="00EE3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361" w:rsidRDefault="009C6361" w:rsidP="00A13C17">
      <w:r>
        <w:separator/>
      </w:r>
    </w:p>
  </w:endnote>
  <w:endnote w:type="continuationSeparator" w:id="0">
    <w:p w:rsidR="009C6361" w:rsidRDefault="009C6361" w:rsidP="00A13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361" w:rsidRDefault="009C6361" w:rsidP="00A13C17">
      <w:r>
        <w:separator/>
      </w:r>
    </w:p>
  </w:footnote>
  <w:footnote w:type="continuationSeparator" w:id="0">
    <w:p w:rsidR="009C6361" w:rsidRDefault="009C6361" w:rsidP="00A13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864"/>
    <w:multiLevelType w:val="multilevel"/>
    <w:tmpl w:val="02953864"/>
    <w:lvl w:ilvl="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BBF2EAF"/>
    <w:multiLevelType w:val="multilevel"/>
    <w:tmpl w:val="1BBF2EAF"/>
    <w:lvl w:ilvl="0">
      <w:start w:val="5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D732F94"/>
    <w:multiLevelType w:val="multilevel"/>
    <w:tmpl w:val="6D732F94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100"/>
    <w:rsid w:val="00060F70"/>
    <w:rsid w:val="000862C1"/>
    <w:rsid w:val="001271C7"/>
    <w:rsid w:val="001D7777"/>
    <w:rsid w:val="002171FF"/>
    <w:rsid w:val="00290A80"/>
    <w:rsid w:val="003620AA"/>
    <w:rsid w:val="003E0903"/>
    <w:rsid w:val="004305C4"/>
    <w:rsid w:val="00450100"/>
    <w:rsid w:val="00464534"/>
    <w:rsid w:val="005676C4"/>
    <w:rsid w:val="005F2209"/>
    <w:rsid w:val="00605D27"/>
    <w:rsid w:val="00606ABB"/>
    <w:rsid w:val="006342A7"/>
    <w:rsid w:val="007370E0"/>
    <w:rsid w:val="00792548"/>
    <w:rsid w:val="007B1976"/>
    <w:rsid w:val="007B6F43"/>
    <w:rsid w:val="00881B59"/>
    <w:rsid w:val="00885671"/>
    <w:rsid w:val="009262E7"/>
    <w:rsid w:val="009325B7"/>
    <w:rsid w:val="00977574"/>
    <w:rsid w:val="009A2633"/>
    <w:rsid w:val="009C6361"/>
    <w:rsid w:val="00A13C17"/>
    <w:rsid w:val="00A15D5D"/>
    <w:rsid w:val="00A547A4"/>
    <w:rsid w:val="00A81A8B"/>
    <w:rsid w:val="00A8304B"/>
    <w:rsid w:val="00B26F77"/>
    <w:rsid w:val="00BB409A"/>
    <w:rsid w:val="00BE6F41"/>
    <w:rsid w:val="00C90012"/>
    <w:rsid w:val="00C9496C"/>
    <w:rsid w:val="00D05F33"/>
    <w:rsid w:val="00D66020"/>
    <w:rsid w:val="00E12089"/>
    <w:rsid w:val="00E33D00"/>
    <w:rsid w:val="00E357F3"/>
    <w:rsid w:val="00E77497"/>
    <w:rsid w:val="00EA1935"/>
    <w:rsid w:val="00EE3443"/>
    <w:rsid w:val="00F26721"/>
    <w:rsid w:val="00F40AD9"/>
    <w:rsid w:val="00F56895"/>
    <w:rsid w:val="00FE5985"/>
    <w:rsid w:val="078F27F6"/>
    <w:rsid w:val="098D3DCA"/>
    <w:rsid w:val="14A420C7"/>
    <w:rsid w:val="24F503E1"/>
    <w:rsid w:val="34A04095"/>
    <w:rsid w:val="63677E03"/>
    <w:rsid w:val="6D532D29"/>
    <w:rsid w:val="715C079E"/>
    <w:rsid w:val="787F4CFE"/>
    <w:rsid w:val="78AF0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E3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EE3443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EE3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EE3443"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EE34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318</Words>
  <Characters>1814</Characters>
  <Application>Microsoft Office Word</Application>
  <DocSecurity>0</DocSecurity>
  <Lines>15</Lines>
  <Paragraphs>4</Paragraphs>
  <ScaleCrop>false</ScaleCrop>
  <Company>Hewlett-Packard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Administrator</cp:lastModifiedBy>
  <cp:revision>28</cp:revision>
  <cp:lastPrinted>2016-08-22T06:35:00Z</cp:lastPrinted>
  <dcterms:created xsi:type="dcterms:W3CDTF">2016-07-18T14:45:00Z</dcterms:created>
  <dcterms:modified xsi:type="dcterms:W3CDTF">2016-08-23T03:23:00Z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