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755" w:rsidRPr="00B11CE9" w:rsidRDefault="00564B73" w:rsidP="003D567A">
      <w:pPr>
        <w:jc w:val="center"/>
        <w:rPr>
          <w:rFonts w:ascii="宋体" w:hAnsi="宋体" w:cs="宋体"/>
          <w:b/>
          <w:bCs/>
          <w:kern w:val="0"/>
          <w:sz w:val="30"/>
          <w:szCs w:val="30"/>
        </w:rPr>
      </w:pPr>
      <w:r w:rsidRPr="0038267F">
        <w:rPr>
          <w:rFonts w:ascii="宋体" w:hAnsi="宋体" w:cs="宋体" w:hint="eastAsia"/>
          <w:b/>
          <w:bCs/>
          <w:kern w:val="0"/>
          <w:sz w:val="30"/>
          <w:szCs w:val="30"/>
        </w:rPr>
        <w:t>汕头职业技术学院</w:t>
      </w:r>
      <w:r w:rsidRPr="00564B73">
        <w:rPr>
          <w:rFonts w:ascii="宋体" w:hAnsi="宋体" w:cs="宋体" w:hint="eastAsia"/>
          <w:b/>
          <w:bCs/>
          <w:kern w:val="0"/>
          <w:sz w:val="30"/>
          <w:szCs w:val="30"/>
        </w:rPr>
        <w:t>钢琴调律和维修服务</w:t>
      </w:r>
      <w:r>
        <w:rPr>
          <w:rFonts w:ascii="宋体" w:hAnsi="宋体" w:cs="宋体" w:hint="eastAsia"/>
          <w:b/>
          <w:bCs/>
          <w:kern w:val="0"/>
          <w:sz w:val="30"/>
          <w:szCs w:val="30"/>
        </w:rPr>
        <w:t>项目</w:t>
      </w:r>
      <w:r w:rsidRPr="0038267F">
        <w:rPr>
          <w:rFonts w:ascii="宋体" w:hAnsi="宋体" w:cs="宋体" w:hint="eastAsia"/>
          <w:b/>
          <w:bCs/>
          <w:kern w:val="0"/>
          <w:sz w:val="30"/>
          <w:szCs w:val="30"/>
        </w:rPr>
        <w:t>采购</w:t>
      </w:r>
      <w:r w:rsidR="003D567A" w:rsidRPr="00B11CE9">
        <w:rPr>
          <w:rFonts w:ascii="宋体" w:hAnsi="宋体" w:cs="宋体" w:hint="eastAsia"/>
          <w:b/>
          <w:bCs/>
          <w:kern w:val="0"/>
          <w:sz w:val="30"/>
          <w:szCs w:val="30"/>
        </w:rPr>
        <w:t>需求</w:t>
      </w:r>
      <w:r w:rsidRPr="00B11CE9">
        <w:rPr>
          <w:rFonts w:ascii="宋体" w:hAnsi="宋体" w:cs="宋体" w:hint="eastAsia"/>
          <w:b/>
          <w:bCs/>
          <w:kern w:val="0"/>
          <w:sz w:val="30"/>
          <w:szCs w:val="30"/>
        </w:rPr>
        <w:t>书</w:t>
      </w:r>
    </w:p>
    <w:p w:rsidR="00564B73" w:rsidRPr="00EC6BE7" w:rsidRDefault="00564B73" w:rsidP="00EC6BE7">
      <w:pPr>
        <w:widowControl/>
        <w:spacing w:line="600" w:lineRule="exact"/>
        <w:ind w:firstLineChars="200" w:firstLine="560"/>
        <w:jc w:val="left"/>
        <w:rPr>
          <w:rFonts w:ascii="仿宋" w:eastAsia="仿宋" w:hAnsi="仿宋"/>
          <w:sz w:val="28"/>
          <w:szCs w:val="28"/>
        </w:rPr>
      </w:pPr>
      <w:r w:rsidRPr="00EC6BE7">
        <w:rPr>
          <w:rFonts w:ascii="仿宋" w:eastAsia="仿宋" w:hAnsi="仿宋" w:hint="eastAsia"/>
          <w:sz w:val="28"/>
          <w:szCs w:val="28"/>
        </w:rPr>
        <w:t>一、项目预算</w:t>
      </w:r>
      <w:r w:rsidR="00EC6BE7">
        <w:rPr>
          <w:rFonts w:ascii="仿宋" w:eastAsia="仿宋" w:hAnsi="仿宋" w:hint="eastAsia"/>
          <w:sz w:val="28"/>
          <w:szCs w:val="28"/>
        </w:rPr>
        <w:t>：</w:t>
      </w:r>
      <w:r w:rsidRPr="00EC6BE7">
        <w:rPr>
          <w:rFonts w:ascii="仿宋" w:eastAsia="仿宋" w:hAnsi="仿宋"/>
          <w:sz w:val="28"/>
          <w:szCs w:val="28"/>
        </w:rPr>
        <w:t>36925.00</w:t>
      </w:r>
      <w:r w:rsidRPr="00EC6BE7">
        <w:rPr>
          <w:rFonts w:ascii="仿宋" w:eastAsia="仿宋" w:hAnsi="仿宋" w:hint="eastAsia"/>
          <w:sz w:val="28"/>
          <w:szCs w:val="28"/>
        </w:rPr>
        <w:t>元。</w:t>
      </w:r>
    </w:p>
    <w:p w:rsidR="00564B73" w:rsidRPr="00EC6BE7" w:rsidRDefault="00564B73" w:rsidP="00EC6BE7">
      <w:pPr>
        <w:widowControl/>
        <w:spacing w:line="600" w:lineRule="exact"/>
        <w:jc w:val="left"/>
        <w:rPr>
          <w:rFonts w:ascii="仿宋" w:eastAsia="仿宋" w:hAnsi="仿宋"/>
          <w:sz w:val="28"/>
          <w:szCs w:val="28"/>
        </w:rPr>
      </w:pPr>
      <w:r w:rsidRPr="00EC6BE7">
        <w:rPr>
          <w:rFonts w:ascii="Calibri" w:eastAsia="仿宋" w:hAnsi="Calibri" w:cs="Calibri"/>
          <w:sz w:val="28"/>
          <w:szCs w:val="28"/>
        </w:rPr>
        <w:t> </w:t>
      </w:r>
      <w:r w:rsidRPr="00EC6BE7">
        <w:rPr>
          <w:rFonts w:ascii="仿宋" w:eastAsia="仿宋" w:hAnsi="仿宋"/>
          <w:sz w:val="28"/>
          <w:szCs w:val="28"/>
        </w:rPr>
        <w:t xml:space="preserve">    </w:t>
      </w:r>
      <w:r w:rsidRPr="00EC6BE7">
        <w:rPr>
          <w:rFonts w:ascii="仿宋" w:eastAsia="仿宋" w:hAnsi="仿宋" w:hint="eastAsia"/>
          <w:sz w:val="28"/>
          <w:szCs w:val="28"/>
        </w:rPr>
        <w:t>二、供应商资格要求</w:t>
      </w:r>
      <w:r w:rsidRPr="00EC6BE7">
        <w:rPr>
          <w:rFonts w:ascii="仿宋" w:eastAsia="仿宋" w:hAnsi="仿宋"/>
          <w:sz w:val="28"/>
          <w:szCs w:val="28"/>
        </w:rPr>
        <w:t xml:space="preserve">  </w:t>
      </w:r>
    </w:p>
    <w:p w:rsidR="00564B73" w:rsidRPr="00EC6BE7" w:rsidRDefault="00564B73" w:rsidP="00EC6BE7">
      <w:pPr>
        <w:widowControl/>
        <w:spacing w:line="600" w:lineRule="exact"/>
        <w:ind w:firstLineChars="200" w:firstLine="560"/>
        <w:jc w:val="left"/>
        <w:rPr>
          <w:rFonts w:ascii="仿宋" w:eastAsia="仿宋" w:hAnsi="仿宋"/>
          <w:sz w:val="28"/>
          <w:szCs w:val="28"/>
        </w:rPr>
      </w:pPr>
      <w:r w:rsidRPr="00EC6BE7">
        <w:rPr>
          <w:rFonts w:ascii="仿宋" w:eastAsia="仿宋" w:hAnsi="仿宋" w:hint="eastAsia"/>
          <w:sz w:val="28"/>
          <w:szCs w:val="28"/>
        </w:rPr>
        <w:t>1.具有独立承担民事责任能力的在中华人民共和国境内注册的法人或其他组织，同时应具有独立承担完成本项目的能力；</w:t>
      </w:r>
    </w:p>
    <w:p w:rsidR="00564B73" w:rsidRPr="00EC6BE7" w:rsidRDefault="00EC6BE7" w:rsidP="00EC6BE7">
      <w:pPr>
        <w:widowControl/>
        <w:spacing w:line="600" w:lineRule="exact"/>
        <w:ind w:firstLineChars="200" w:firstLine="560"/>
        <w:jc w:val="left"/>
        <w:rPr>
          <w:rFonts w:ascii="仿宋" w:eastAsia="仿宋" w:hAnsi="仿宋"/>
          <w:sz w:val="28"/>
          <w:szCs w:val="28"/>
        </w:rPr>
      </w:pPr>
      <w:r w:rsidRPr="00EC6BE7">
        <w:rPr>
          <w:rFonts w:ascii="仿宋" w:eastAsia="仿宋" w:hAnsi="仿宋" w:hint="eastAsia"/>
          <w:sz w:val="28"/>
          <w:szCs w:val="28"/>
        </w:rPr>
        <w:t>2.</w:t>
      </w:r>
      <w:r w:rsidR="00564B73" w:rsidRPr="00EC6BE7">
        <w:rPr>
          <w:rFonts w:ascii="仿宋" w:eastAsia="仿宋" w:hAnsi="仿宋" w:hint="eastAsia"/>
          <w:sz w:val="28"/>
          <w:szCs w:val="28"/>
        </w:rPr>
        <w:t>供应商必须具备厂家授权颁发的钢琴技师认定证书及调律培训的有效资质。</w:t>
      </w:r>
    </w:p>
    <w:p w:rsidR="00564B73" w:rsidRPr="00EC6BE7" w:rsidRDefault="00564B73" w:rsidP="00EC6BE7">
      <w:pPr>
        <w:widowControl/>
        <w:spacing w:line="600" w:lineRule="exact"/>
        <w:ind w:firstLineChars="200" w:firstLine="560"/>
        <w:jc w:val="left"/>
        <w:rPr>
          <w:rFonts w:ascii="仿宋" w:eastAsia="仿宋" w:hAnsi="仿宋"/>
          <w:sz w:val="28"/>
          <w:szCs w:val="28"/>
        </w:rPr>
      </w:pPr>
      <w:r w:rsidRPr="00EC6BE7">
        <w:rPr>
          <w:rFonts w:ascii="Calibri" w:eastAsia="仿宋" w:hAnsi="Calibri" w:cs="Calibri"/>
          <w:sz w:val="28"/>
          <w:szCs w:val="28"/>
        </w:rPr>
        <w:t> </w:t>
      </w:r>
      <w:r w:rsidRPr="00EC6BE7">
        <w:rPr>
          <w:rFonts w:ascii="仿宋" w:eastAsia="仿宋" w:hAnsi="仿宋" w:hint="eastAsia"/>
          <w:sz w:val="28"/>
          <w:szCs w:val="28"/>
        </w:rPr>
        <w:t>三、服务时间、地点</w:t>
      </w:r>
      <w:r w:rsidRPr="00EC6BE7">
        <w:rPr>
          <w:rFonts w:ascii="仿宋" w:eastAsia="仿宋" w:hAnsi="仿宋"/>
          <w:sz w:val="28"/>
          <w:szCs w:val="28"/>
        </w:rPr>
        <w:t xml:space="preserve"> </w:t>
      </w:r>
      <w:r w:rsidRPr="00EC6BE7">
        <w:rPr>
          <w:rFonts w:ascii="仿宋" w:eastAsia="仿宋" w:hAnsi="仿宋" w:hint="eastAsia"/>
          <w:sz w:val="28"/>
          <w:szCs w:val="28"/>
        </w:rPr>
        <w:t>；</w:t>
      </w:r>
    </w:p>
    <w:p w:rsidR="00564B73" w:rsidRPr="00EC6BE7" w:rsidRDefault="00564B73" w:rsidP="00EC6BE7">
      <w:pPr>
        <w:widowControl/>
        <w:spacing w:line="600" w:lineRule="exact"/>
        <w:jc w:val="left"/>
        <w:rPr>
          <w:rFonts w:ascii="仿宋" w:eastAsia="仿宋" w:hAnsi="仿宋"/>
          <w:sz w:val="28"/>
          <w:szCs w:val="28"/>
        </w:rPr>
      </w:pPr>
      <w:r w:rsidRPr="00EC6BE7">
        <w:rPr>
          <w:rFonts w:ascii="Calibri" w:eastAsia="仿宋" w:hAnsi="Calibri" w:cs="Calibri"/>
          <w:sz w:val="28"/>
          <w:szCs w:val="28"/>
        </w:rPr>
        <w:t> </w:t>
      </w:r>
      <w:r w:rsidRPr="00EC6BE7">
        <w:rPr>
          <w:rFonts w:ascii="仿宋" w:eastAsia="仿宋" w:hAnsi="仿宋"/>
          <w:sz w:val="28"/>
          <w:szCs w:val="28"/>
        </w:rPr>
        <w:t xml:space="preserve">    1</w:t>
      </w:r>
      <w:r w:rsidR="00EC6BE7" w:rsidRPr="00EC6BE7">
        <w:rPr>
          <w:rFonts w:ascii="仿宋" w:eastAsia="仿宋" w:hAnsi="仿宋" w:hint="eastAsia"/>
          <w:sz w:val="28"/>
          <w:szCs w:val="28"/>
        </w:rPr>
        <w:t>．</w:t>
      </w:r>
      <w:r w:rsidRPr="00EC6BE7">
        <w:rPr>
          <w:rFonts w:ascii="仿宋" w:eastAsia="仿宋" w:hAnsi="仿宋" w:hint="eastAsia"/>
          <w:sz w:val="28"/>
          <w:szCs w:val="28"/>
        </w:rPr>
        <w:t>服务</w:t>
      </w:r>
      <w:r w:rsidR="00EC6BE7">
        <w:rPr>
          <w:rFonts w:ascii="仿宋" w:eastAsia="仿宋" w:hAnsi="仿宋" w:hint="eastAsia"/>
          <w:sz w:val="28"/>
          <w:szCs w:val="28"/>
        </w:rPr>
        <w:t>期限</w:t>
      </w:r>
      <w:r w:rsidRPr="00EC6BE7">
        <w:rPr>
          <w:rFonts w:ascii="仿宋" w:eastAsia="仿宋" w:hAnsi="仿宋" w:hint="eastAsia"/>
          <w:sz w:val="28"/>
          <w:szCs w:val="28"/>
        </w:rPr>
        <w:t>：</w:t>
      </w:r>
      <w:r w:rsidR="00EC6BE7">
        <w:rPr>
          <w:rFonts w:ascii="仿宋" w:eastAsia="仿宋" w:hAnsi="仿宋" w:hint="eastAsia"/>
          <w:sz w:val="28"/>
          <w:szCs w:val="28"/>
        </w:rPr>
        <w:t>自合同签订之日起</w:t>
      </w:r>
      <w:r w:rsidRPr="00EC6BE7">
        <w:rPr>
          <w:rFonts w:ascii="仿宋" w:eastAsia="仿宋" w:hAnsi="仿宋" w:hint="eastAsia"/>
          <w:sz w:val="28"/>
          <w:szCs w:val="28"/>
        </w:rPr>
        <w:t>1年；</w:t>
      </w:r>
      <w:r w:rsidRPr="00EC6BE7">
        <w:rPr>
          <w:rFonts w:ascii="仿宋" w:eastAsia="仿宋" w:hAnsi="仿宋"/>
          <w:sz w:val="28"/>
          <w:szCs w:val="28"/>
        </w:rPr>
        <w:t xml:space="preserve"> </w:t>
      </w:r>
    </w:p>
    <w:p w:rsidR="00564B73" w:rsidRPr="00EC6BE7" w:rsidRDefault="00564B73" w:rsidP="00EC6BE7">
      <w:pPr>
        <w:widowControl/>
        <w:spacing w:line="600" w:lineRule="exact"/>
        <w:jc w:val="left"/>
        <w:rPr>
          <w:rFonts w:ascii="仿宋" w:eastAsia="仿宋" w:hAnsi="仿宋"/>
          <w:sz w:val="28"/>
          <w:szCs w:val="28"/>
        </w:rPr>
      </w:pPr>
      <w:r w:rsidRPr="00EC6BE7">
        <w:rPr>
          <w:rFonts w:ascii="Calibri" w:eastAsia="仿宋" w:hAnsi="Calibri" w:cs="Calibri"/>
          <w:sz w:val="28"/>
          <w:szCs w:val="28"/>
        </w:rPr>
        <w:t> </w:t>
      </w:r>
      <w:r w:rsidR="00EC6BE7">
        <w:rPr>
          <w:rFonts w:ascii="Calibri" w:eastAsia="仿宋" w:hAnsi="Calibri" w:cs="Calibri"/>
          <w:sz w:val="28"/>
          <w:szCs w:val="28"/>
        </w:rPr>
        <w:t xml:space="preserve">   </w:t>
      </w:r>
      <w:r w:rsidR="00EC6BE7">
        <w:rPr>
          <w:rFonts w:ascii="仿宋" w:eastAsia="仿宋" w:hAnsi="仿宋"/>
          <w:sz w:val="28"/>
          <w:szCs w:val="28"/>
        </w:rPr>
        <w:t xml:space="preserve"> </w:t>
      </w:r>
      <w:r w:rsidRPr="00EC6BE7">
        <w:rPr>
          <w:rFonts w:ascii="仿宋" w:eastAsia="仿宋" w:hAnsi="仿宋"/>
          <w:sz w:val="28"/>
          <w:szCs w:val="28"/>
        </w:rPr>
        <w:t>2</w:t>
      </w:r>
      <w:r w:rsidR="00EC6BE7" w:rsidRPr="00EC6BE7">
        <w:rPr>
          <w:rFonts w:ascii="仿宋" w:eastAsia="仿宋" w:hAnsi="仿宋" w:hint="eastAsia"/>
          <w:sz w:val="28"/>
          <w:szCs w:val="28"/>
        </w:rPr>
        <w:t>．</w:t>
      </w:r>
      <w:r w:rsidRPr="00EC6BE7">
        <w:rPr>
          <w:rFonts w:ascii="仿宋" w:eastAsia="仿宋" w:hAnsi="仿宋" w:hint="eastAsia"/>
          <w:sz w:val="28"/>
          <w:szCs w:val="28"/>
        </w:rPr>
        <w:t>服务地点：</w:t>
      </w:r>
      <w:r w:rsidR="00EC6BE7" w:rsidRPr="00EC6BE7">
        <w:rPr>
          <w:rFonts w:ascii="仿宋" w:eastAsia="仿宋" w:hAnsi="仿宋" w:hint="eastAsia"/>
          <w:sz w:val="28"/>
          <w:szCs w:val="28"/>
        </w:rPr>
        <w:t>采购人指定地点（艺术体育系的立式钢琴、三角钢琴调律和维修服务地点在</w:t>
      </w:r>
      <w:proofErr w:type="gramStart"/>
      <w:r w:rsidR="00EC6BE7" w:rsidRPr="00EC6BE7">
        <w:rPr>
          <w:rFonts w:ascii="仿宋" w:eastAsia="仿宋" w:hAnsi="仿宋" w:hint="eastAsia"/>
          <w:sz w:val="28"/>
          <w:szCs w:val="28"/>
        </w:rPr>
        <w:t>濠</w:t>
      </w:r>
      <w:proofErr w:type="gramEnd"/>
      <w:r w:rsidR="00EC6BE7" w:rsidRPr="00EC6BE7">
        <w:rPr>
          <w:rFonts w:ascii="仿宋" w:eastAsia="仿宋" w:hAnsi="仿宋" w:hint="eastAsia"/>
          <w:sz w:val="28"/>
          <w:szCs w:val="28"/>
        </w:rPr>
        <w:t>江区汕头职业技术学院院本部；学前教育系学生训练用钢琴调律和维修服务地点在金平区汕头职业技术学院金园校区）</w:t>
      </w:r>
      <w:r w:rsidRPr="00EC6BE7">
        <w:rPr>
          <w:rFonts w:ascii="仿宋" w:eastAsia="仿宋" w:hAnsi="仿宋" w:hint="eastAsia"/>
          <w:sz w:val="28"/>
          <w:szCs w:val="28"/>
        </w:rPr>
        <w:t>。</w:t>
      </w:r>
      <w:r w:rsidRPr="00EC6BE7">
        <w:rPr>
          <w:rFonts w:ascii="仿宋" w:eastAsia="仿宋" w:hAnsi="仿宋"/>
          <w:sz w:val="28"/>
          <w:szCs w:val="28"/>
        </w:rPr>
        <w:t xml:space="preserve"> </w:t>
      </w:r>
    </w:p>
    <w:p w:rsidR="00564B73" w:rsidRPr="00EC6BE7" w:rsidRDefault="00564B73" w:rsidP="00EC6BE7">
      <w:pPr>
        <w:widowControl/>
        <w:spacing w:line="600" w:lineRule="exact"/>
        <w:jc w:val="left"/>
        <w:rPr>
          <w:rFonts w:ascii="仿宋" w:eastAsia="仿宋" w:hAnsi="仿宋"/>
          <w:sz w:val="28"/>
          <w:szCs w:val="28"/>
        </w:rPr>
      </w:pPr>
      <w:r w:rsidRPr="00EC6BE7">
        <w:rPr>
          <w:rFonts w:ascii="Calibri" w:eastAsia="仿宋" w:hAnsi="Calibri" w:cs="Calibri"/>
          <w:sz w:val="28"/>
          <w:szCs w:val="28"/>
        </w:rPr>
        <w:t> </w:t>
      </w:r>
      <w:r w:rsidR="00EC6BE7">
        <w:rPr>
          <w:rFonts w:ascii="Calibri" w:eastAsia="仿宋" w:hAnsi="Calibri" w:cs="Calibri"/>
          <w:sz w:val="28"/>
          <w:szCs w:val="28"/>
        </w:rPr>
        <w:t xml:space="preserve">   </w:t>
      </w:r>
      <w:r w:rsidRPr="00EC6BE7">
        <w:rPr>
          <w:rFonts w:ascii="仿宋" w:eastAsia="仿宋" w:hAnsi="仿宋" w:hint="eastAsia"/>
          <w:sz w:val="28"/>
          <w:szCs w:val="28"/>
        </w:rPr>
        <w:t>四、</w:t>
      </w:r>
      <w:r w:rsidR="00A93F5C">
        <w:rPr>
          <w:rFonts w:ascii="仿宋" w:eastAsia="仿宋" w:hAnsi="仿宋" w:hint="eastAsia"/>
          <w:sz w:val="28"/>
          <w:szCs w:val="28"/>
        </w:rPr>
        <w:t>服务项目、数量</w:t>
      </w:r>
      <w:r w:rsidR="00E76834">
        <w:rPr>
          <w:rFonts w:ascii="仿宋" w:eastAsia="仿宋" w:hAnsi="仿宋" w:hint="eastAsia"/>
          <w:sz w:val="28"/>
          <w:szCs w:val="28"/>
        </w:rPr>
        <w:t>、</w:t>
      </w:r>
      <w:r w:rsidR="00A93F5C">
        <w:rPr>
          <w:rFonts w:ascii="仿宋" w:eastAsia="仿宋" w:hAnsi="仿宋" w:hint="eastAsia"/>
          <w:sz w:val="28"/>
          <w:szCs w:val="28"/>
        </w:rPr>
        <w:t>内容</w:t>
      </w:r>
      <w:r w:rsidR="00E76834">
        <w:rPr>
          <w:rFonts w:ascii="仿宋" w:eastAsia="仿宋" w:hAnsi="仿宋" w:hint="eastAsia"/>
          <w:sz w:val="28"/>
          <w:szCs w:val="28"/>
        </w:rPr>
        <w:t>及限价</w:t>
      </w:r>
    </w:p>
    <w:tbl>
      <w:tblPr>
        <w:tblW w:w="52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
        <w:gridCol w:w="1615"/>
        <w:gridCol w:w="4518"/>
        <w:gridCol w:w="616"/>
        <w:gridCol w:w="646"/>
        <w:gridCol w:w="992"/>
      </w:tblGrid>
      <w:tr w:rsidR="00E76834" w:rsidRPr="00BC03AA" w:rsidTr="00E47C83">
        <w:trPr>
          <w:trHeight w:val="600"/>
          <w:jc w:val="center"/>
        </w:trPr>
        <w:tc>
          <w:tcPr>
            <w:tcW w:w="342" w:type="pct"/>
            <w:noWrap/>
            <w:vAlign w:val="center"/>
          </w:tcPr>
          <w:p w:rsidR="00E76834" w:rsidRPr="00863B22" w:rsidRDefault="00E76834" w:rsidP="00502416">
            <w:pPr>
              <w:widowControl/>
              <w:jc w:val="center"/>
              <w:rPr>
                <w:rFonts w:ascii="宋体"/>
                <w:kern w:val="0"/>
                <w:sz w:val="18"/>
                <w:szCs w:val="18"/>
              </w:rPr>
            </w:pPr>
            <w:r w:rsidRPr="00863B22">
              <w:rPr>
                <w:rFonts w:ascii="宋体" w:hAnsi="宋体" w:cs="宋体" w:hint="eastAsia"/>
                <w:kern w:val="0"/>
                <w:sz w:val="18"/>
                <w:szCs w:val="18"/>
              </w:rPr>
              <w:t>序号</w:t>
            </w:r>
          </w:p>
        </w:tc>
        <w:tc>
          <w:tcPr>
            <w:tcW w:w="897" w:type="pct"/>
            <w:noWrap/>
            <w:vAlign w:val="center"/>
          </w:tcPr>
          <w:p w:rsidR="00E76834" w:rsidRPr="00863B22" w:rsidRDefault="00E76834" w:rsidP="00502416">
            <w:pPr>
              <w:widowControl/>
              <w:jc w:val="center"/>
              <w:rPr>
                <w:rFonts w:ascii="宋体"/>
                <w:kern w:val="0"/>
                <w:sz w:val="18"/>
                <w:szCs w:val="18"/>
              </w:rPr>
            </w:pPr>
            <w:r w:rsidRPr="00863B22">
              <w:rPr>
                <w:rFonts w:ascii="宋体" w:hint="eastAsia"/>
                <w:kern w:val="0"/>
                <w:sz w:val="18"/>
                <w:szCs w:val="18"/>
              </w:rPr>
              <w:t>服务项目</w:t>
            </w:r>
          </w:p>
        </w:tc>
        <w:tc>
          <w:tcPr>
            <w:tcW w:w="2508" w:type="pct"/>
            <w:noWrap/>
            <w:vAlign w:val="center"/>
          </w:tcPr>
          <w:p w:rsidR="00E76834" w:rsidRPr="00863B22" w:rsidRDefault="00E76834" w:rsidP="00502416">
            <w:pPr>
              <w:widowControl/>
              <w:jc w:val="center"/>
              <w:rPr>
                <w:rFonts w:ascii="宋体"/>
                <w:kern w:val="0"/>
                <w:sz w:val="18"/>
                <w:szCs w:val="18"/>
              </w:rPr>
            </w:pPr>
            <w:r w:rsidRPr="00863B22">
              <w:rPr>
                <w:rFonts w:ascii="宋体" w:hint="eastAsia"/>
                <w:kern w:val="0"/>
                <w:sz w:val="18"/>
                <w:szCs w:val="18"/>
              </w:rPr>
              <w:t>服务主要内容</w:t>
            </w:r>
          </w:p>
        </w:tc>
        <w:tc>
          <w:tcPr>
            <w:tcW w:w="342" w:type="pct"/>
            <w:noWrap/>
            <w:vAlign w:val="center"/>
          </w:tcPr>
          <w:p w:rsidR="00E76834" w:rsidRPr="00863B22" w:rsidRDefault="00E76834" w:rsidP="00502416">
            <w:pPr>
              <w:widowControl/>
              <w:jc w:val="center"/>
              <w:rPr>
                <w:rFonts w:ascii="宋体"/>
                <w:kern w:val="0"/>
                <w:sz w:val="18"/>
                <w:szCs w:val="18"/>
              </w:rPr>
            </w:pPr>
            <w:r w:rsidRPr="00863B22">
              <w:rPr>
                <w:rFonts w:ascii="宋体" w:hAnsi="宋体" w:cs="宋体" w:hint="eastAsia"/>
                <w:kern w:val="0"/>
                <w:sz w:val="18"/>
                <w:szCs w:val="18"/>
              </w:rPr>
              <w:t>单位</w:t>
            </w:r>
          </w:p>
        </w:tc>
        <w:tc>
          <w:tcPr>
            <w:tcW w:w="359" w:type="pct"/>
            <w:vAlign w:val="center"/>
          </w:tcPr>
          <w:p w:rsidR="00E76834" w:rsidRPr="00863B22" w:rsidRDefault="00E76834" w:rsidP="00502416">
            <w:pPr>
              <w:widowControl/>
              <w:jc w:val="center"/>
              <w:rPr>
                <w:rFonts w:ascii="宋体"/>
                <w:kern w:val="0"/>
                <w:sz w:val="18"/>
                <w:szCs w:val="18"/>
              </w:rPr>
            </w:pPr>
            <w:r w:rsidRPr="00863B22">
              <w:rPr>
                <w:rFonts w:ascii="宋体" w:hAnsi="宋体" w:cs="宋体" w:hint="eastAsia"/>
                <w:kern w:val="0"/>
                <w:sz w:val="18"/>
                <w:szCs w:val="18"/>
              </w:rPr>
              <w:t>数量</w:t>
            </w:r>
          </w:p>
        </w:tc>
        <w:tc>
          <w:tcPr>
            <w:tcW w:w="551" w:type="pct"/>
          </w:tcPr>
          <w:p w:rsidR="00E76834" w:rsidRPr="00863B22" w:rsidRDefault="00E76834" w:rsidP="00863B22">
            <w:pPr>
              <w:widowControl/>
              <w:jc w:val="center"/>
              <w:rPr>
                <w:rFonts w:ascii="宋体" w:hAnsi="宋体" w:cs="宋体"/>
                <w:color w:val="FF0000"/>
                <w:kern w:val="0"/>
                <w:sz w:val="18"/>
                <w:szCs w:val="18"/>
              </w:rPr>
            </w:pPr>
            <w:r w:rsidRPr="00863B22">
              <w:rPr>
                <w:rFonts w:ascii="宋体" w:hAnsi="宋体" w:cs="宋体" w:hint="eastAsia"/>
                <w:color w:val="FF0000"/>
                <w:kern w:val="0"/>
                <w:sz w:val="18"/>
                <w:szCs w:val="18"/>
              </w:rPr>
              <w:t>每台最高限价</w:t>
            </w:r>
            <w:r w:rsidR="00863B22">
              <w:rPr>
                <w:rFonts w:ascii="宋体" w:hAnsi="宋体" w:cs="宋体" w:hint="eastAsia"/>
                <w:color w:val="FF0000"/>
                <w:kern w:val="0"/>
                <w:sz w:val="18"/>
                <w:szCs w:val="18"/>
              </w:rPr>
              <w:t>（元）</w:t>
            </w:r>
          </w:p>
        </w:tc>
      </w:tr>
      <w:tr w:rsidR="00E76834" w:rsidRPr="00352FCE" w:rsidTr="00E47C83">
        <w:trPr>
          <w:trHeight w:val="915"/>
          <w:jc w:val="center"/>
        </w:trPr>
        <w:tc>
          <w:tcPr>
            <w:tcW w:w="342" w:type="pct"/>
            <w:noWrap/>
            <w:vAlign w:val="center"/>
          </w:tcPr>
          <w:p w:rsidR="00E76834" w:rsidRPr="00863B22" w:rsidRDefault="00E76834" w:rsidP="00502416">
            <w:pPr>
              <w:widowControl/>
              <w:jc w:val="center"/>
              <w:rPr>
                <w:rFonts w:ascii="宋体"/>
                <w:kern w:val="0"/>
                <w:sz w:val="18"/>
                <w:szCs w:val="18"/>
              </w:rPr>
            </w:pPr>
            <w:r w:rsidRPr="00863B22">
              <w:rPr>
                <w:rFonts w:ascii="宋体" w:hAnsi="宋体" w:cs="宋体"/>
                <w:kern w:val="0"/>
                <w:sz w:val="18"/>
                <w:szCs w:val="18"/>
              </w:rPr>
              <w:t>1</w:t>
            </w:r>
          </w:p>
        </w:tc>
        <w:tc>
          <w:tcPr>
            <w:tcW w:w="897" w:type="pct"/>
            <w:vAlign w:val="center"/>
          </w:tcPr>
          <w:p w:rsidR="00E76834" w:rsidRPr="00863B22" w:rsidRDefault="00E76834" w:rsidP="00502416">
            <w:pPr>
              <w:widowControl/>
              <w:jc w:val="center"/>
              <w:rPr>
                <w:rFonts w:ascii="宋体" w:cs="宋体"/>
                <w:kern w:val="0"/>
                <w:sz w:val="18"/>
                <w:szCs w:val="18"/>
              </w:rPr>
            </w:pPr>
            <w:r w:rsidRPr="00863B22">
              <w:rPr>
                <w:rFonts w:ascii="宋体" w:hAnsi="宋体" w:cs="宋体" w:hint="eastAsia"/>
                <w:kern w:val="0"/>
                <w:sz w:val="18"/>
                <w:szCs w:val="18"/>
              </w:rPr>
              <w:t>立式钢琴</w:t>
            </w:r>
          </w:p>
          <w:p w:rsidR="00E76834" w:rsidRPr="00863B22" w:rsidRDefault="00E76834" w:rsidP="00442EFD">
            <w:pPr>
              <w:widowControl/>
              <w:jc w:val="center"/>
              <w:rPr>
                <w:rFonts w:ascii="宋体" w:cs="宋体"/>
                <w:kern w:val="0"/>
                <w:sz w:val="18"/>
                <w:szCs w:val="18"/>
              </w:rPr>
            </w:pPr>
            <w:r w:rsidRPr="00863B22">
              <w:rPr>
                <w:rFonts w:ascii="宋体" w:hAnsi="宋体" w:cs="宋体" w:hint="eastAsia"/>
                <w:kern w:val="0"/>
                <w:sz w:val="18"/>
                <w:szCs w:val="18"/>
              </w:rPr>
              <w:t>（艺术体育系）</w:t>
            </w:r>
          </w:p>
        </w:tc>
        <w:tc>
          <w:tcPr>
            <w:tcW w:w="2508" w:type="pct"/>
            <w:noWrap/>
            <w:vAlign w:val="center"/>
          </w:tcPr>
          <w:p w:rsidR="00E76834" w:rsidRPr="00863B22" w:rsidRDefault="00E76834" w:rsidP="00502416">
            <w:pPr>
              <w:widowControl/>
              <w:rPr>
                <w:rFonts w:ascii="宋体" w:cs="宋体"/>
                <w:color w:val="FF0000"/>
                <w:kern w:val="0"/>
                <w:sz w:val="18"/>
                <w:szCs w:val="18"/>
              </w:rPr>
            </w:pPr>
            <w:r w:rsidRPr="00863B22">
              <w:rPr>
                <w:rFonts w:ascii="宋体" w:hAnsi="宋体" w:cs="宋体"/>
                <w:color w:val="FF0000"/>
                <w:kern w:val="0"/>
                <w:sz w:val="18"/>
                <w:szCs w:val="18"/>
              </w:rPr>
              <w:t>1</w:t>
            </w:r>
            <w:r w:rsidRPr="00863B22">
              <w:rPr>
                <w:rFonts w:ascii="宋体" w:hAnsi="宋体" w:cs="宋体" w:hint="eastAsia"/>
                <w:color w:val="FF0000"/>
                <w:kern w:val="0"/>
                <w:sz w:val="18"/>
                <w:szCs w:val="18"/>
              </w:rPr>
              <w:t>．调律和检修（不包括更换零部件）</w:t>
            </w:r>
          </w:p>
          <w:p w:rsidR="00E76834" w:rsidRPr="00863B22" w:rsidRDefault="00E76834" w:rsidP="00502416">
            <w:pPr>
              <w:widowControl/>
              <w:rPr>
                <w:rFonts w:ascii="宋体" w:cs="宋体"/>
                <w:color w:val="FF0000"/>
                <w:kern w:val="0"/>
                <w:sz w:val="18"/>
                <w:szCs w:val="18"/>
              </w:rPr>
            </w:pPr>
            <w:r w:rsidRPr="00863B22">
              <w:rPr>
                <w:rFonts w:ascii="宋体" w:hAnsi="宋体" w:cs="宋体"/>
                <w:color w:val="FF0000"/>
                <w:kern w:val="0"/>
                <w:sz w:val="18"/>
                <w:szCs w:val="18"/>
              </w:rPr>
              <w:t>2</w:t>
            </w:r>
            <w:r w:rsidRPr="00863B22">
              <w:rPr>
                <w:rFonts w:ascii="宋体" w:hAnsi="宋体" w:cs="宋体" w:hint="eastAsia"/>
                <w:color w:val="FF0000"/>
                <w:kern w:val="0"/>
                <w:sz w:val="18"/>
                <w:szCs w:val="18"/>
              </w:rPr>
              <w:t>．服务地点：汕头职业技术学院院本部</w:t>
            </w:r>
          </w:p>
          <w:p w:rsidR="00E76834" w:rsidRPr="00863B22" w:rsidRDefault="00E76834" w:rsidP="00502416">
            <w:pPr>
              <w:widowControl/>
              <w:rPr>
                <w:rFonts w:ascii="宋体"/>
                <w:color w:val="FF0000"/>
                <w:kern w:val="0"/>
                <w:sz w:val="18"/>
                <w:szCs w:val="18"/>
              </w:rPr>
            </w:pPr>
            <w:r w:rsidRPr="00863B22">
              <w:rPr>
                <w:rFonts w:ascii="宋体" w:hAnsi="宋体" w:cs="宋体"/>
                <w:color w:val="FF0000"/>
                <w:kern w:val="0"/>
                <w:sz w:val="18"/>
                <w:szCs w:val="18"/>
              </w:rPr>
              <w:t>3</w:t>
            </w:r>
            <w:r w:rsidRPr="00863B22">
              <w:rPr>
                <w:rFonts w:ascii="宋体" w:hAnsi="宋体" w:cs="宋体" w:hint="eastAsia"/>
                <w:color w:val="FF0000"/>
                <w:kern w:val="0"/>
                <w:sz w:val="18"/>
                <w:szCs w:val="18"/>
              </w:rPr>
              <w:t>．专业性用琴调律次数：每学期</w:t>
            </w:r>
            <w:r w:rsidRPr="00863B22">
              <w:rPr>
                <w:rFonts w:ascii="宋体" w:hAnsi="宋体" w:cs="宋体"/>
                <w:color w:val="FF0000"/>
                <w:kern w:val="0"/>
                <w:sz w:val="18"/>
                <w:szCs w:val="18"/>
              </w:rPr>
              <w:t>1</w:t>
            </w:r>
            <w:r w:rsidRPr="00863B22">
              <w:rPr>
                <w:rFonts w:ascii="宋体" w:hAnsi="宋体" w:cs="宋体" w:hint="eastAsia"/>
                <w:color w:val="FF0000"/>
                <w:kern w:val="0"/>
                <w:sz w:val="18"/>
                <w:szCs w:val="18"/>
              </w:rPr>
              <w:t>次，一年</w:t>
            </w:r>
            <w:r w:rsidRPr="00863B22">
              <w:rPr>
                <w:rFonts w:ascii="宋体" w:hAnsi="宋体" w:cs="宋体"/>
                <w:color w:val="FF0000"/>
                <w:kern w:val="0"/>
                <w:sz w:val="18"/>
                <w:szCs w:val="18"/>
              </w:rPr>
              <w:t>2</w:t>
            </w:r>
            <w:r w:rsidRPr="00863B22">
              <w:rPr>
                <w:rFonts w:ascii="宋体" w:hAnsi="宋体" w:cs="宋体" w:hint="eastAsia"/>
                <w:color w:val="FF0000"/>
                <w:kern w:val="0"/>
                <w:sz w:val="18"/>
                <w:szCs w:val="18"/>
              </w:rPr>
              <w:t>次</w:t>
            </w:r>
          </w:p>
        </w:tc>
        <w:tc>
          <w:tcPr>
            <w:tcW w:w="342" w:type="pct"/>
            <w:noWrap/>
            <w:vAlign w:val="center"/>
          </w:tcPr>
          <w:p w:rsidR="00E76834" w:rsidRPr="00863B22" w:rsidRDefault="00E76834" w:rsidP="00502416">
            <w:pPr>
              <w:widowControl/>
              <w:jc w:val="center"/>
              <w:rPr>
                <w:rFonts w:ascii="宋体"/>
                <w:kern w:val="0"/>
                <w:sz w:val="18"/>
                <w:szCs w:val="18"/>
              </w:rPr>
            </w:pPr>
            <w:r w:rsidRPr="00863B22">
              <w:rPr>
                <w:rFonts w:ascii="宋体" w:hAnsi="宋体" w:cs="宋体" w:hint="eastAsia"/>
                <w:kern w:val="0"/>
                <w:sz w:val="18"/>
                <w:szCs w:val="18"/>
              </w:rPr>
              <w:t>台</w:t>
            </w:r>
          </w:p>
        </w:tc>
        <w:tc>
          <w:tcPr>
            <w:tcW w:w="359" w:type="pct"/>
            <w:noWrap/>
            <w:vAlign w:val="center"/>
          </w:tcPr>
          <w:p w:rsidR="00E76834" w:rsidRPr="00863B22" w:rsidRDefault="00E76834" w:rsidP="00502416">
            <w:pPr>
              <w:widowControl/>
              <w:jc w:val="center"/>
              <w:rPr>
                <w:rFonts w:ascii="宋体"/>
                <w:kern w:val="0"/>
                <w:sz w:val="18"/>
                <w:szCs w:val="18"/>
              </w:rPr>
            </w:pPr>
            <w:r w:rsidRPr="00863B22">
              <w:rPr>
                <w:rFonts w:ascii="宋体" w:hAnsi="宋体" w:cs="宋体"/>
                <w:kern w:val="0"/>
                <w:sz w:val="18"/>
                <w:szCs w:val="18"/>
              </w:rPr>
              <w:t>65</w:t>
            </w:r>
          </w:p>
        </w:tc>
        <w:tc>
          <w:tcPr>
            <w:tcW w:w="551" w:type="pct"/>
            <w:vAlign w:val="center"/>
          </w:tcPr>
          <w:p w:rsidR="00E76834" w:rsidRPr="00863B22" w:rsidRDefault="00E47C83" w:rsidP="00502416">
            <w:pPr>
              <w:widowControl/>
              <w:jc w:val="center"/>
              <w:rPr>
                <w:rFonts w:ascii="宋体" w:hAnsi="宋体" w:cs="宋体"/>
                <w:color w:val="FF0000"/>
                <w:kern w:val="0"/>
                <w:sz w:val="18"/>
                <w:szCs w:val="18"/>
              </w:rPr>
            </w:pPr>
            <w:r>
              <w:rPr>
                <w:rFonts w:ascii="宋体" w:hAnsi="宋体" w:cs="宋体" w:hint="eastAsia"/>
                <w:color w:val="FF0000"/>
                <w:kern w:val="0"/>
                <w:sz w:val="18"/>
                <w:szCs w:val="18"/>
              </w:rPr>
              <w:t>1</w:t>
            </w:r>
            <w:bookmarkStart w:id="0" w:name="_GoBack"/>
            <w:bookmarkEnd w:id="0"/>
            <w:r>
              <w:rPr>
                <w:rFonts w:ascii="宋体" w:hAnsi="宋体" w:cs="宋体"/>
                <w:color w:val="FF0000"/>
                <w:kern w:val="0"/>
                <w:sz w:val="18"/>
                <w:szCs w:val="18"/>
              </w:rPr>
              <w:t>60</w:t>
            </w:r>
          </w:p>
        </w:tc>
      </w:tr>
      <w:tr w:rsidR="00E76834" w:rsidRPr="00352FCE" w:rsidTr="00E47C83">
        <w:trPr>
          <w:trHeight w:val="915"/>
          <w:jc w:val="center"/>
        </w:trPr>
        <w:tc>
          <w:tcPr>
            <w:tcW w:w="342" w:type="pct"/>
            <w:noWrap/>
            <w:vAlign w:val="center"/>
          </w:tcPr>
          <w:p w:rsidR="00E76834" w:rsidRPr="00863B22" w:rsidRDefault="00E76834" w:rsidP="00502416">
            <w:pPr>
              <w:widowControl/>
              <w:jc w:val="center"/>
              <w:rPr>
                <w:rFonts w:ascii="宋体"/>
                <w:kern w:val="0"/>
                <w:sz w:val="18"/>
                <w:szCs w:val="18"/>
              </w:rPr>
            </w:pPr>
            <w:r w:rsidRPr="00863B22">
              <w:rPr>
                <w:rFonts w:ascii="宋体" w:hAnsi="宋体" w:cs="宋体"/>
                <w:kern w:val="0"/>
                <w:sz w:val="18"/>
                <w:szCs w:val="18"/>
              </w:rPr>
              <w:t>2</w:t>
            </w:r>
          </w:p>
        </w:tc>
        <w:tc>
          <w:tcPr>
            <w:tcW w:w="897" w:type="pct"/>
            <w:noWrap/>
            <w:vAlign w:val="center"/>
          </w:tcPr>
          <w:p w:rsidR="00E76834" w:rsidRPr="00863B22" w:rsidRDefault="00E76834" w:rsidP="00502416">
            <w:pPr>
              <w:widowControl/>
              <w:jc w:val="center"/>
              <w:rPr>
                <w:rFonts w:ascii="宋体" w:cs="宋体"/>
                <w:kern w:val="0"/>
                <w:sz w:val="18"/>
                <w:szCs w:val="18"/>
              </w:rPr>
            </w:pPr>
            <w:r w:rsidRPr="00863B22">
              <w:rPr>
                <w:rFonts w:ascii="宋体" w:hAnsi="宋体" w:cs="宋体" w:hint="eastAsia"/>
                <w:kern w:val="0"/>
                <w:sz w:val="18"/>
                <w:szCs w:val="18"/>
              </w:rPr>
              <w:t>三角钢琴</w:t>
            </w:r>
          </w:p>
          <w:p w:rsidR="00E76834" w:rsidRPr="00863B22" w:rsidRDefault="00E76834" w:rsidP="00442EFD">
            <w:pPr>
              <w:widowControl/>
              <w:jc w:val="center"/>
              <w:rPr>
                <w:rFonts w:ascii="宋体"/>
                <w:kern w:val="0"/>
                <w:sz w:val="18"/>
                <w:szCs w:val="18"/>
              </w:rPr>
            </w:pPr>
            <w:r w:rsidRPr="00863B22">
              <w:rPr>
                <w:rFonts w:ascii="宋体" w:hAnsi="宋体" w:cs="宋体" w:hint="eastAsia"/>
                <w:kern w:val="0"/>
                <w:sz w:val="18"/>
                <w:szCs w:val="18"/>
              </w:rPr>
              <w:t>（艺术体育系）</w:t>
            </w:r>
          </w:p>
        </w:tc>
        <w:tc>
          <w:tcPr>
            <w:tcW w:w="2508" w:type="pct"/>
            <w:noWrap/>
            <w:vAlign w:val="center"/>
          </w:tcPr>
          <w:p w:rsidR="00E76834" w:rsidRPr="00863B22" w:rsidRDefault="00E76834" w:rsidP="00502416">
            <w:pPr>
              <w:widowControl/>
              <w:rPr>
                <w:rFonts w:ascii="宋体" w:cs="宋体"/>
                <w:color w:val="FF0000"/>
                <w:kern w:val="0"/>
                <w:sz w:val="18"/>
                <w:szCs w:val="18"/>
              </w:rPr>
            </w:pPr>
            <w:r w:rsidRPr="00863B22">
              <w:rPr>
                <w:rFonts w:ascii="宋体" w:hAnsi="宋体" w:cs="宋体"/>
                <w:color w:val="FF0000"/>
                <w:kern w:val="0"/>
                <w:sz w:val="18"/>
                <w:szCs w:val="18"/>
              </w:rPr>
              <w:t>1</w:t>
            </w:r>
            <w:r w:rsidRPr="00863B22">
              <w:rPr>
                <w:rFonts w:ascii="宋体" w:hAnsi="宋体" w:cs="宋体" w:hint="eastAsia"/>
                <w:color w:val="FF0000"/>
                <w:kern w:val="0"/>
                <w:sz w:val="18"/>
                <w:szCs w:val="18"/>
              </w:rPr>
              <w:t>．调律和检修（不包括更换零部件）</w:t>
            </w:r>
          </w:p>
          <w:p w:rsidR="00E76834" w:rsidRPr="00863B22" w:rsidRDefault="00E76834" w:rsidP="00502416">
            <w:pPr>
              <w:widowControl/>
              <w:rPr>
                <w:rFonts w:ascii="宋体" w:cs="宋体"/>
                <w:color w:val="FF0000"/>
                <w:kern w:val="0"/>
                <w:sz w:val="18"/>
                <w:szCs w:val="18"/>
              </w:rPr>
            </w:pPr>
            <w:r w:rsidRPr="00863B22">
              <w:rPr>
                <w:rFonts w:ascii="宋体" w:hAnsi="宋体" w:cs="宋体"/>
                <w:color w:val="FF0000"/>
                <w:kern w:val="0"/>
                <w:sz w:val="18"/>
                <w:szCs w:val="18"/>
              </w:rPr>
              <w:t>2</w:t>
            </w:r>
            <w:r w:rsidRPr="00863B22">
              <w:rPr>
                <w:rFonts w:ascii="宋体" w:hAnsi="宋体" w:cs="宋体" w:hint="eastAsia"/>
                <w:color w:val="FF0000"/>
                <w:kern w:val="0"/>
                <w:sz w:val="18"/>
                <w:szCs w:val="18"/>
              </w:rPr>
              <w:t>．服务地点：汕头职业技术学院院本部</w:t>
            </w:r>
          </w:p>
          <w:p w:rsidR="00E76834" w:rsidRPr="00863B22" w:rsidRDefault="00E76834" w:rsidP="00502416">
            <w:pPr>
              <w:widowControl/>
              <w:rPr>
                <w:rFonts w:ascii="宋体"/>
                <w:color w:val="FF0000"/>
                <w:kern w:val="0"/>
                <w:sz w:val="18"/>
                <w:szCs w:val="18"/>
              </w:rPr>
            </w:pPr>
            <w:r w:rsidRPr="00863B22">
              <w:rPr>
                <w:rFonts w:ascii="宋体" w:hAnsi="宋体" w:cs="宋体"/>
                <w:color w:val="FF0000"/>
                <w:kern w:val="0"/>
                <w:sz w:val="18"/>
                <w:szCs w:val="18"/>
              </w:rPr>
              <w:t>3</w:t>
            </w:r>
            <w:r w:rsidRPr="00863B22">
              <w:rPr>
                <w:rFonts w:ascii="宋体" w:hAnsi="宋体" w:cs="宋体" w:hint="eastAsia"/>
                <w:color w:val="FF0000"/>
                <w:kern w:val="0"/>
                <w:sz w:val="18"/>
                <w:szCs w:val="18"/>
              </w:rPr>
              <w:t>．专业性用琴调律次数：每学期</w:t>
            </w:r>
            <w:r w:rsidRPr="00863B22">
              <w:rPr>
                <w:rFonts w:ascii="宋体" w:hAnsi="宋体" w:cs="宋体"/>
                <w:color w:val="FF0000"/>
                <w:kern w:val="0"/>
                <w:sz w:val="18"/>
                <w:szCs w:val="18"/>
              </w:rPr>
              <w:t>1</w:t>
            </w:r>
            <w:r w:rsidRPr="00863B22">
              <w:rPr>
                <w:rFonts w:ascii="宋体" w:hAnsi="宋体" w:cs="宋体" w:hint="eastAsia"/>
                <w:color w:val="FF0000"/>
                <w:kern w:val="0"/>
                <w:sz w:val="18"/>
                <w:szCs w:val="18"/>
              </w:rPr>
              <w:t>次，一年</w:t>
            </w:r>
            <w:r w:rsidRPr="00863B22">
              <w:rPr>
                <w:rFonts w:ascii="宋体" w:hAnsi="宋体" w:cs="宋体"/>
                <w:color w:val="FF0000"/>
                <w:kern w:val="0"/>
                <w:sz w:val="18"/>
                <w:szCs w:val="18"/>
              </w:rPr>
              <w:t>2</w:t>
            </w:r>
            <w:r w:rsidRPr="00863B22">
              <w:rPr>
                <w:rFonts w:ascii="宋体" w:hAnsi="宋体" w:cs="宋体" w:hint="eastAsia"/>
                <w:color w:val="FF0000"/>
                <w:kern w:val="0"/>
                <w:sz w:val="18"/>
                <w:szCs w:val="18"/>
              </w:rPr>
              <w:t>次</w:t>
            </w:r>
          </w:p>
        </w:tc>
        <w:tc>
          <w:tcPr>
            <w:tcW w:w="342" w:type="pct"/>
            <w:noWrap/>
            <w:vAlign w:val="center"/>
          </w:tcPr>
          <w:p w:rsidR="00E76834" w:rsidRPr="00863B22" w:rsidRDefault="00E76834" w:rsidP="00502416">
            <w:pPr>
              <w:widowControl/>
              <w:jc w:val="center"/>
              <w:rPr>
                <w:rFonts w:ascii="宋体"/>
                <w:kern w:val="0"/>
                <w:sz w:val="18"/>
                <w:szCs w:val="18"/>
              </w:rPr>
            </w:pPr>
            <w:r w:rsidRPr="00863B22">
              <w:rPr>
                <w:rFonts w:ascii="宋体" w:hAnsi="宋体" w:cs="宋体" w:hint="eastAsia"/>
                <w:kern w:val="0"/>
                <w:sz w:val="18"/>
                <w:szCs w:val="18"/>
              </w:rPr>
              <w:t>台</w:t>
            </w:r>
          </w:p>
        </w:tc>
        <w:tc>
          <w:tcPr>
            <w:tcW w:w="359" w:type="pct"/>
            <w:noWrap/>
            <w:vAlign w:val="center"/>
          </w:tcPr>
          <w:p w:rsidR="00E76834" w:rsidRPr="00863B22" w:rsidRDefault="00E76834" w:rsidP="00502416">
            <w:pPr>
              <w:widowControl/>
              <w:jc w:val="center"/>
              <w:rPr>
                <w:rFonts w:ascii="宋体"/>
                <w:kern w:val="0"/>
                <w:sz w:val="18"/>
                <w:szCs w:val="18"/>
              </w:rPr>
            </w:pPr>
            <w:r w:rsidRPr="00863B22">
              <w:rPr>
                <w:rFonts w:ascii="宋体" w:hAnsi="宋体" w:cs="宋体"/>
                <w:kern w:val="0"/>
                <w:sz w:val="18"/>
                <w:szCs w:val="18"/>
              </w:rPr>
              <w:t>2</w:t>
            </w:r>
          </w:p>
        </w:tc>
        <w:tc>
          <w:tcPr>
            <w:tcW w:w="551" w:type="pct"/>
            <w:vAlign w:val="center"/>
          </w:tcPr>
          <w:p w:rsidR="00E76834" w:rsidRPr="00863B22" w:rsidRDefault="00E47C83" w:rsidP="00502416">
            <w:pPr>
              <w:widowControl/>
              <w:jc w:val="center"/>
              <w:rPr>
                <w:rFonts w:ascii="宋体" w:hAnsi="宋体" w:cs="宋体"/>
                <w:color w:val="FF0000"/>
                <w:kern w:val="0"/>
                <w:sz w:val="18"/>
                <w:szCs w:val="18"/>
              </w:rPr>
            </w:pPr>
            <w:r>
              <w:rPr>
                <w:rFonts w:ascii="宋体" w:hAnsi="宋体" w:cs="宋体" w:hint="eastAsia"/>
                <w:color w:val="FF0000"/>
                <w:kern w:val="0"/>
                <w:sz w:val="18"/>
                <w:szCs w:val="18"/>
              </w:rPr>
              <w:t>3</w:t>
            </w:r>
            <w:r>
              <w:rPr>
                <w:rFonts w:ascii="宋体" w:hAnsi="宋体" w:cs="宋体"/>
                <w:color w:val="FF0000"/>
                <w:kern w:val="0"/>
                <w:sz w:val="18"/>
                <w:szCs w:val="18"/>
              </w:rPr>
              <w:t>50</w:t>
            </w:r>
          </w:p>
        </w:tc>
      </w:tr>
      <w:tr w:rsidR="00E76834" w:rsidRPr="00352FCE" w:rsidTr="00E47C83">
        <w:trPr>
          <w:trHeight w:val="915"/>
          <w:jc w:val="center"/>
        </w:trPr>
        <w:tc>
          <w:tcPr>
            <w:tcW w:w="342" w:type="pct"/>
            <w:noWrap/>
            <w:vAlign w:val="center"/>
          </w:tcPr>
          <w:p w:rsidR="00E76834" w:rsidRPr="00863B22" w:rsidRDefault="00E76834" w:rsidP="00502416">
            <w:pPr>
              <w:widowControl/>
              <w:jc w:val="center"/>
              <w:rPr>
                <w:rFonts w:ascii="宋体"/>
                <w:kern w:val="0"/>
                <w:sz w:val="18"/>
                <w:szCs w:val="18"/>
              </w:rPr>
            </w:pPr>
            <w:r w:rsidRPr="00863B22">
              <w:rPr>
                <w:rFonts w:ascii="宋体" w:hAnsi="宋体" w:cs="宋体"/>
                <w:kern w:val="0"/>
                <w:sz w:val="18"/>
                <w:szCs w:val="18"/>
              </w:rPr>
              <w:t>3</w:t>
            </w:r>
          </w:p>
        </w:tc>
        <w:tc>
          <w:tcPr>
            <w:tcW w:w="897" w:type="pct"/>
            <w:vAlign w:val="center"/>
          </w:tcPr>
          <w:p w:rsidR="00E76834" w:rsidRPr="00863B22" w:rsidRDefault="00E76834" w:rsidP="00502416">
            <w:pPr>
              <w:widowControl/>
              <w:jc w:val="center"/>
              <w:rPr>
                <w:rFonts w:ascii="宋体" w:cs="宋体"/>
                <w:kern w:val="0"/>
                <w:sz w:val="18"/>
                <w:szCs w:val="18"/>
              </w:rPr>
            </w:pPr>
            <w:r w:rsidRPr="00863B22">
              <w:rPr>
                <w:rFonts w:ascii="宋体" w:hAnsi="宋体" w:cs="宋体" w:hint="eastAsia"/>
                <w:kern w:val="0"/>
                <w:sz w:val="18"/>
                <w:szCs w:val="18"/>
              </w:rPr>
              <w:t>学生训练用钢琴</w:t>
            </w:r>
          </w:p>
          <w:p w:rsidR="00E76834" w:rsidRPr="00863B22" w:rsidRDefault="00E76834" w:rsidP="00442EFD">
            <w:pPr>
              <w:widowControl/>
              <w:jc w:val="center"/>
              <w:rPr>
                <w:rFonts w:ascii="宋体"/>
                <w:kern w:val="0"/>
                <w:sz w:val="18"/>
                <w:szCs w:val="18"/>
              </w:rPr>
            </w:pPr>
            <w:r w:rsidRPr="00863B22">
              <w:rPr>
                <w:rFonts w:ascii="宋体" w:hAnsi="宋体" w:cs="宋体" w:hint="eastAsia"/>
                <w:kern w:val="0"/>
                <w:sz w:val="18"/>
                <w:szCs w:val="18"/>
              </w:rPr>
              <w:t>（学前教育系）</w:t>
            </w:r>
          </w:p>
        </w:tc>
        <w:tc>
          <w:tcPr>
            <w:tcW w:w="2508" w:type="pct"/>
            <w:noWrap/>
            <w:vAlign w:val="center"/>
          </w:tcPr>
          <w:p w:rsidR="00E76834" w:rsidRPr="00863B22" w:rsidRDefault="00E76834" w:rsidP="00502416">
            <w:pPr>
              <w:widowControl/>
              <w:rPr>
                <w:rFonts w:ascii="宋体" w:cs="宋体"/>
                <w:color w:val="FF0000"/>
                <w:kern w:val="0"/>
                <w:sz w:val="18"/>
                <w:szCs w:val="18"/>
              </w:rPr>
            </w:pPr>
            <w:r w:rsidRPr="00863B22">
              <w:rPr>
                <w:rFonts w:ascii="宋体" w:hAnsi="宋体" w:cs="宋体"/>
                <w:color w:val="FF0000"/>
                <w:kern w:val="0"/>
                <w:sz w:val="18"/>
                <w:szCs w:val="18"/>
              </w:rPr>
              <w:t>1</w:t>
            </w:r>
            <w:r w:rsidRPr="00863B22">
              <w:rPr>
                <w:rFonts w:ascii="宋体" w:hAnsi="宋体" w:cs="宋体" w:hint="eastAsia"/>
                <w:color w:val="FF0000"/>
                <w:kern w:val="0"/>
                <w:sz w:val="18"/>
                <w:szCs w:val="18"/>
              </w:rPr>
              <w:t>．调律和检修（不包括更换零部件）</w:t>
            </w:r>
          </w:p>
          <w:p w:rsidR="00E76834" w:rsidRPr="00863B22" w:rsidRDefault="00E76834" w:rsidP="00502416">
            <w:pPr>
              <w:widowControl/>
              <w:rPr>
                <w:rFonts w:ascii="宋体" w:cs="宋体"/>
                <w:color w:val="FF0000"/>
                <w:kern w:val="0"/>
                <w:sz w:val="18"/>
                <w:szCs w:val="18"/>
              </w:rPr>
            </w:pPr>
            <w:r w:rsidRPr="00863B22">
              <w:rPr>
                <w:rFonts w:ascii="宋体" w:hAnsi="宋体" w:cs="宋体"/>
                <w:color w:val="FF0000"/>
                <w:kern w:val="0"/>
                <w:sz w:val="18"/>
                <w:szCs w:val="18"/>
              </w:rPr>
              <w:t>2</w:t>
            </w:r>
            <w:r w:rsidRPr="00863B22">
              <w:rPr>
                <w:rFonts w:ascii="宋体" w:hAnsi="宋体" w:cs="宋体" w:hint="eastAsia"/>
                <w:color w:val="FF0000"/>
                <w:kern w:val="0"/>
                <w:sz w:val="18"/>
                <w:szCs w:val="18"/>
              </w:rPr>
              <w:t>．服务地点：汕头职业技术学院金园校区</w:t>
            </w:r>
          </w:p>
          <w:p w:rsidR="00E76834" w:rsidRPr="00863B22" w:rsidRDefault="00E76834" w:rsidP="00E76834">
            <w:pPr>
              <w:widowControl/>
              <w:rPr>
                <w:rFonts w:ascii="宋体"/>
                <w:b/>
                <w:bCs/>
                <w:color w:val="FF0000"/>
                <w:kern w:val="0"/>
                <w:sz w:val="18"/>
                <w:szCs w:val="18"/>
              </w:rPr>
            </w:pPr>
            <w:r w:rsidRPr="00863B22">
              <w:rPr>
                <w:rFonts w:ascii="宋体" w:hAnsi="宋体" w:cs="宋体"/>
                <w:color w:val="FF0000"/>
                <w:kern w:val="0"/>
                <w:sz w:val="18"/>
                <w:szCs w:val="18"/>
              </w:rPr>
              <w:t>3</w:t>
            </w:r>
            <w:r w:rsidRPr="00863B22">
              <w:rPr>
                <w:rFonts w:ascii="宋体" w:hAnsi="宋体" w:cs="宋体" w:hint="eastAsia"/>
                <w:color w:val="FF0000"/>
                <w:kern w:val="0"/>
                <w:sz w:val="18"/>
                <w:szCs w:val="18"/>
              </w:rPr>
              <w:t>．非专业性用琴调律次数：一年</w:t>
            </w:r>
            <w:r w:rsidRPr="00863B22">
              <w:rPr>
                <w:rFonts w:ascii="宋体" w:hAnsi="宋体" w:cs="宋体"/>
                <w:color w:val="FF0000"/>
                <w:kern w:val="0"/>
                <w:sz w:val="18"/>
                <w:szCs w:val="18"/>
              </w:rPr>
              <w:t>1</w:t>
            </w:r>
            <w:r w:rsidRPr="00863B22">
              <w:rPr>
                <w:rFonts w:ascii="宋体" w:hAnsi="宋体" w:cs="宋体" w:hint="eastAsia"/>
                <w:color w:val="FF0000"/>
                <w:kern w:val="0"/>
                <w:sz w:val="18"/>
                <w:szCs w:val="18"/>
              </w:rPr>
              <w:t>次</w:t>
            </w:r>
          </w:p>
        </w:tc>
        <w:tc>
          <w:tcPr>
            <w:tcW w:w="342" w:type="pct"/>
            <w:noWrap/>
            <w:vAlign w:val="center"/>
          </w:tcPr>
          <w:p w:rsidR="00E76834" w:rsidRPr="00863B22" w:rsidRDefault="00E76834" w:rsidP="00502416">
            <w:pPr>
              <w:widowControl/>
              <w:jc w:val="center"/>
              <w:rPr>
                <w:rFonts w:ascii="宋体"/>
                <w:kern w:val="0"/>
                <w:sz w:val="18"/>
                <w:szCs w:val="18"/>
              </w:rPr>
            </w:pPr>
            <w:r w:rsidRPr="00863B22">
              <w:rPr>
                <w:rFonts w:ascii="宋体" w:hAnsi="宋体" w:cs="宋体" w:hint="eastAsia"/>
                <w:kern w:val="0"/>
                <w:sz w:val="18"/>
                <w:szCs w:val="18"/>
              </w:rPr>
              <w:t>台</w:t>
            </w:r>
          </w:p>
        </w:tc>
        <w:tc>
          <w:tcPr>
            <w:tcW w:w="359" w:type="pct"/>
            <w:noWrap/>
            <w:vAlign w:val="center"/>
          </w:tcPr>
          <w:p w:rsidR="00E76834" w:rsidRPr="00863B22" w:rsidRDefault="00E76834" w:rsidP="00502416">
            <w:pPr>
              <w:widowControl/>
              <w:jc w:val="center"/>
              <w:rPr>
                <w:rFonts w:ascii="宋体"/>
                <w:kern w:val="0"/>
                <w:sz w:val="18"/>
                <w:szCs w:val="18"/>
              </w:rPr>
            </w:pPr>
            <w:r w:rsidRPr="00863B22">
              <w:rPr>
                <w:rFonts w:ascii="宋体" w:hAnsi="宋体" w:cs="宋体"/>
                <w:kern w:val="0"/>
                <w:sz w:val="18"/>
                <w:szCs w:val="18"/>
              </w:rPr>
              <w:t>95</w:t>
            </w:r>
          </w:p>
        </w:tc>
        <w:tc>
          <w:tcPr>
            <w:tcW w:w="551" w:type="pct"/>
            <w:vAlign w:val="center"/>
          </w:tcPr>
          <w:p w:rsidR="00E76834" w:rsidRPr="00863B22" w:rsidRDefault="00E47C83" w:rsidP="00502416">
            <w:pPr>
              <w:widowControl/>
              <w:jc w:val="center"/>
              <w:rPr>
                <w:rFonts w:ascii="宋体" w:hAnsi="宋体" w:cs="宋体"/>
                <w:color w:val="FF0000"/>
                <w:kern w:val="0"/>
                <w:sz w:val="18"/>
                <w:szCs w:val="18"/>
              </w:rPr>
            </w:pPr>
            <w:r>
              <w:rPr>
                <w:rFonts w:ascii="宋体" w:hAnsi="宋体" w:cs="宋体" w:hint="eastAsia"/>
                <w:color w:val="FF0000"/>
                <w:kern w:val="0"/>
                <w:sz w:val="18"/>
                <w:szCs w:val="18"/>
              </w:rPr>
              <w:t>1</w:t>
            </w:r>
            <w:r>
              <w:rPr>
                <w:rFonts w:ascii="宋体" w:hAnsi="宋体" w:cs="宋体"/>
                <w:color w:val="FF0000"/>
                <w:kern w:val="0"/>
                <w:sz w:val="18"/>
                <w:szCs w:val="18"/>
              </w:rPr>
              <w:t>55</w:t>
            </w:r>
          </w:p>
        </w:tc>
      </w:tr>
    </w:tbl>
    <w:p w:rsidR="00564B73" w:rsidRPr="00EC6BE7" w:rsidRDefault="00564B73" w:rsidP="00EC6BE7">
      <w:pPr>
        <w:widowControl/>
        <w:spacing w:line="360" w:lineRule="exact"/>
        <w:ind w:firstLineChars="200" w:firstLine="560"/>
        <w:jc w:val="left"/>
        <w:rPr>
          <w:rFonts w:ascii="仿宋" w:eastAsia="仿宋" w:hAnsi="仿宋"/>
          <w:sz w:val="28"/>
          <w:szCs w:val="28"/>
        </w:rPr>
      </w:pPr>
      <w:r w:rsidRPr="00EC6BE7">
        <w:rPr>
          <w:rFonts w:ascii="仿宋" w:eastAsia="仿宋" w:hAnsi="仿宋" w:hint="eastAsia"/>
          <w:sz w:val="28"/>
          <w:szCs w:val="28"/>
        </w:rPr>
        <w:t>五、服务要求</w:t>
      </w:r>
      <w:r w:rsidRPr="00EC6BE7">
        <w:rPr>
          <w:rFonts w:ascii="仿宋" w:eastAsia="仿宋" w:hAnsi="仿宋"/>
          <w:sz w:val="28"/>
          <w:szCs w:val="28"/>
        </w:rPr>
        <w:t xml:space="preserve"> </w:t>
      </w:r>
    </w:p>
    <w:p w:rsidR="00A93F5C" w:rsidRDefault="00A93F5C" w:rsidP="00564B73">
      <w:pPr>
        <w:ind w:firstLineChars="200" w:firstLine="560"/>
        <w:rPr>
          <w:rFonts w:ascii="仿宋" w:eastAsia="仿宋" w:hAnsi="仿宋"/>
          <w:sz w:val="28"/>
          <w:szCs w:val="28"/>
        </w:rPr>
      </w:pPr>
      <w:r>
        <w:rPr>
          <w:rFonts w:ascii="仿宋" w:eastAsia="仿宋" w:hAnsi="仿宋" w:hint="eastAsia"/>
          <w:sz w:val="28"/>
          <w:szCs w:val="28"/>
        </w:rPr>
        <w:t>（一）</w:t>
      </w:r>
      <w:r w:rsidR="00564B73" w:rsidRPr="00EC6BE7">
        <w:rPr>
          <w:rFonts w:ascii="仿宋" w:eastAsia="仿宋" w:hAnsi="仿宋" w:hint="eastAsia"/>
          <w:sz w:val="28"/>
          <w:szCs w:val="28"/>
        </w:rPr>
        <w:t>供应商必须</w:t>
      </w:r>
      <w:r w:rsidR="00EC6BE7">
        <w:rPr>
          <w:rFonts w:ascii="仿宋" w:eastAsia="仿宋" w:hAnsi="仿宋" w:hint="eastAsia"/>
          <w:sz w:val="28"/>
          <w:szCs w:val="28"/>
        </w:rPr>
        <w:t>按</w:t>
      </w:r>
      <w:r>
        <w:rPr>
          <w:rFonts w:ascii="仿宋" w:eastAsia="仿宋" w:hAnsi="仿宋" w:hint="eastAsia"/>
          <w:sz w:val="28"/>
          <w:szCs w:val="28"/>
        </w:rPr>
        <w:t>以下</w:t>
      </w:r>
      <w:r w:rsidR="00EC6BE7">
        <w:rPr>
          <w:rFonts w:ascii="仿宋" w:eastAsia="仿宋" w:hAnsi="仿宋" w:hint="eastAsia"/>
          <w:sz w:val="28"/>
          <w:szCs w:val="28"/>
        </w:rPr>
        <w:t>要求</w:t>
      </w:r>
      <w:r w:rsidR="00564B73" w:rsidRPr="00EC6BE7">
        <w:rPr>
          <w:rFonts w:ascii="仿宋" w:eastAsia="仿宋" w:hAnsi="仿宋" w:hint="eastAsia"/>
          <w:sz w:val="28"/>
          <w:szCs w:val="28"/>
        </w:rPr>
        <w:t>完成相关调律及检修任务</w:t>
      </w:r>
    </w:p>
    <w:p w:rsidR="00A93F5C" w:rsidRDefault="00A93F5C" w:rsidP="00564B73">
      <w:pPr>
        <w:ind w:firstLineChars="200" w:firstLine="560"/>
        <w:rPr>
          <w:rFonts w:ascii="仿宋" w:eastAsia="仿宋" w:hAnsi="仿宋"/>
          <w:sz w:val="28"/>
          <w:szCs w:val="28"/>
        </w:rPr>
      </w:pPr>
      <w:r>
        <w:rPr>
          <w:rFonts w:ascii="仿宋" w:eastAsia="仿宋" w:hAnsi="仿宋"/>
          <w:sz w:val="28"/>
          <w:szCs w:val="28"/>
        </w:rPr>
        <w:t>1.</w:t>
      </w:r>
      <w:r w:rsidR="00564B73" w:rsidRPr="00EC6BE7">
        <w:rPr>
          <w:rFonts w:ascii="仿宋" w:eastAsia="仿宋" w:hAnsi="仿宋" w:hint="eastAsia"/>
          <w:sz w:val="28"/>
          <w:szCs w:val="28"/>
        </w:rPr>
        <w:t>钢琴调律规范操作流程</w:t>
      </w:r>
      <w:r w:rsidR="00B11CE9">
        <w:rPr>
          <w:rFonts w:ascii="仿宋" w:eastAsia="仿宋" w:hAnsi="仿宋" w:hint="eastAsia"/>
          <w:sz w:val="28"/>
          <w:szCs w:val="28"/>
        </w:rPr>
        <w:t>及要求</w:t>
      </w:r>
    </w:p>
    <w:p w:rsidR="00A93F5C" w:rsidRDefault="00A93F5C" w:rsidP="00564B73">
      <w:pPr>
        <w:ind w:firstLineChars="200" w:firstLine="560"/>
        <w:rPr>
          <w:rFonts w:ascii="仿宋" w:eastAsia="仿宋" w:hAnsi="仿宋"/>
          <w:sz w:val="28"/>
          <w:szCs w:val="28"/>
        </w:rPr>
      </w:pPr>
      <w:r>
        <w:rPr>
          <w:rFonts w:ascii="仿宋" w:eastAsia="仿宋" w:hAnsi="仿宋"/>
          <w:sz w:val="28"/>
          <w:szCs w:val="28"/>
        </w:rPr>
        <w:lastRenderedPageBreak/>
        <w:t>(1)</w:t>
      </w:r>
      <w:r w:rsidR="00564B73" w:rsidRPr="00EC6BE7">
        <w:rPr>
          <w:rFonts w:ascii="仿宋" w:eastAsia="仿宋" w:hAnsi="仿宋" w:hint="eastAsia"/>
          <w:sz w:val="28"/>
          <w:szCs w:val="28"/>
        </w:rPr>
        <w:t>新琴；取标准音</w:t>
      </w:r>
      <w:r w:rsidR="00564B73" w:rsidRPr="00EC6BE7">
        <w:rPr>
          <w:rFonts w:ascii="仿宋" w:eastAsia="仿宋" w:hAnsi="仿宋"/>
          <w:sz w:val="28"/>
          <w:szCs w:val="28"/>
        </w:rPr>
        <w:t>440-442hz</w:t>
      </w:r>
      <w:r w:rsidR="00564B73" w:rsidRPr="00EC6BE7">
        <w:rPr>
          <w:rFonts w:ascii="仿宋" w:eastAsia="仿宋" w:hAnsi="仿宋" w:hint="eastAsia"/>
          <w:sz w:val="28"/>
          <w:szCs w:val="28"/>
        </w:rPr>
        <w:t>，按照十二</w:t>
      </w:r>
      <w:proofErr w:type="gramStart"/>
      <w:r w:rsidR="00564B73" w:rsidRPr="00EC6BE7">
        <w:rPr>
          <w:rFonts w:ascii="仿宋" w:eastAsia="仿宋" w:hAnsi="仿宋" w:hint="eastAsia"/>
          <w:sz w:val="28"/>
          <w:szCs w:val="28"/>
        </w:rPr>
        <w:t>平均律分基本</w:t>
      </w:r>
      <w:proofErr w:type="gramEnd"/>
      <w:r w:rsidR="00564B73" w:rsidRPr="00EC6BE7">
        <w:rPr>
          <w:rFonts w:ascii="仿宋" w:eastAsia="仿宋" w:hAnsi="仿宋" w:hint="eastAsia"/>
          <w:sz w:val="28"/>
          <w:szCs w:val="28"/>
        </w:rPr>
        <w:t>音组，完成</w:t>
      </w:r>
      <w:proofErr w:type="gramStart"/>
      <w:r w:rsidR="00564B73" w:rsidRPr="00EC6BE7">
        <w:rPr>
          <w:rFonts w:ascii="仿宋" w:eastAsia="仿宋" w:hAnsi="仿宋"/>
          <w:sz w:val="28"/>
          <w:szCs w:val="28"/>
        </w:rPr>
        <w:t>88</w:t>
      </w:r>
      <w:r w:rsidR="00564B73" w:rsidRPr="00EC6BE7">
        <w:rPr>
          <w:rFonts w:ascii="仿宋" w:eastAsia="仿宋" w:hAnsi="仿宋" w:hint="eastAsia"/>
          <w:sz w:val="28"/>
          <w:szCs w:val="28"/>
        </w:rPr>
        <w:t>个音并检验</w:t>
      </w:r>
      <w:proofErr w:type="gramEnd"/>
      <w:r w:rsidR="00564B73" w:rsidRPr="00EC6BE7">
        <w:rPr>
          <w:rFonts w:ascii="仿宋" w:eastAsia="仿宋" w:hAnsi="仿宋" w:hint="eastAsia"/>
          <w:sz w:val="28"/>
          <w:szCs w:val="28"/>
        </w:rPr>
        <w:t>音程与和声感觉，如果钢琴音准比标准音低</w:t>
      </w:r>
      <w:r w:rsidR="00564B73" w:rsidRPr="00EC6BE7">
        <w:rPr>
          <w:rFonts w:ascii="仿宋" w:eastAsia="仿宋" w:hAnsi="仿宋"/>
          <w:sz w:val="28"/>
          <w:szCs w:val="28"/>
        </w:rPr>
        <w:t>50</w:t>
      </w:r>
      <w:r w:rsidR="00564B73" w:rsidRPr="00EC6BE7">
        <w:rPr>
          <w:rFonts w:ascii="仿宋" w:eastAsia="仿宋" w:hAnsi="仿宋" w:hint="eastAsia"/>
          <w:sz w:val="28"/>
          <w:szCs w:val="28"/>
        </w:rPr>
        <w:t>音分（</w:t>
      </w:r>
      <w:r w:rsidR="00564B73" w:rsidRPr="00EC6BE7">
        <w:rPr>
          <w:rFonts w:ascii="仿宋" w:eastAsia="仿宋" w:hAnsi="仿宋"/>
          <w:sz w:val="28"/>
          <w:szCs w:val="28"/>
        </w:rPr>
        <w:t>1/2</w:t>
      </w:r>
      <w:r w:rsidR="00564B73" w:rsidRPr="00EC6BE7">
        <w:rPr>
          <w:rFonts w:ascii="仿宋" w:eastAsia="仿宋" w:hAnsi="仿宋" w:hint="eastAsia"/>
          <w:sz w:val="28"/>
          <w:szCs w:val="28"/>
        </w:rPr>
        <w:t>个小二度音程），分</w:t>
      </w:r>
      <w:r w:rsidR="00564B73" w:rsidRPr="00EC6BE7">
        <w:rPr>
          <w:rFonts w:ascii="仿宋" w:eastAsia="仿宋" w:hAnsi="仿宋"/>
          <w:sz w:val="28"/>
          <w:szCs w:val="28"/>
        </w:rPr>
        <w:t>2</w:t>
      </w:r>
      <w:r w:rsidR="00564B73" w:rsidRPr="00EC6BE7">
        <w:rPr>
          <w:rFonts w:ascii="仿宋" w:eastAsia="仿宋" w:hAnsi="仿宋" w:hint="eastAsia"/>
          <w:sz w:val="28"/>
          <w:szCs w:val="28"/>
        </w:rPr>
        <w:t>次调音，第一次拉高、第二次调准。检查调整机芯与键盘，调整卡丁等</w:t>
      </w:r>
      <w:r>
        <w:rPr>
          <w:rFonts w:ascii="仿宋" w:eastAsia="仿宋" w:hAnsi="仿宋" w:hint="eastAsia"/>
          <w:sz w:val="28"/>
          <w:szCs w:val="28"/>
        </w:rPr>
        <w:t>。</w:t>
      </w:r>
    </w:p>
    <w:p w:rsidR="00A93F5C" w:rsidRDefault="00A93F5C" w:rsidP="00564B73">
      <w:pPr>
        <w:ind w:firstLineChars="200" w:firstLine="560"/>
        <w:rPr>
          <w:rFonts w:ascii="仿宋" w:eastAsia="仿宋" w:hAnsi="仿宋"/>
          <w:sz w:val="28"/>
          <w:szCs w:val="28"/>
        </w:rPr>
      </w:pPr>
      <w:r>
        <w:rPr>
          <w:rFonts w:ascii="仿宋" w:eastAsia="仿宋" w:hAnsi="仿宋" w:hint="eastAsia"/>
          <w:sz w:val="28"/>
          <w:szCs w:val="28"/>
        </w:rPr>
        <w:t>(2)</w:t>
      </w:r>
      <w:r w:rsidR="00564B73" w:rsidRPr="00EC6BE7">
        <w:rPr>
          <w:rFonts w:ascii="仿宋" w:eastAsia="仿宋" w:hAnsi="仿宋" w:hint="eastAsia"/>
          <w:sz w:val="28"/>
          <w:szCs w:val="28"/>
        </w:rPr>
        <w:t>旧琴；</w:t>
      </w:r>
      <w:proofErr w:type="gramStart"/>
      <w:r w:rsidR="00564B73" w:rsidRPr="00EC6BE7">
        <w:rPr>
          <w:rFonts w:ascii="仿宋" w:eastAsia="仿宋" w:hAnsi="仿宋" w:hint="eastAsia"/>
          <w:sz w:val="28"/>
          <w:szCs w:val="28"/>
        </w:rPr>
        <w:t>取现有平均律范围</w:t>
      </w:r>
      <w:proofErr w:type="gramEnd"/>
      <w:r w:rsidR="00564B73" w:rsidRPr="00EC6BE7">
        <w:rPr>
          <w:rFonts w:ascii="仿宋" w:eastAsia="仿宋" w:hAnsi="仿宋" w:hint="eastAsia"/>
          <w:sz w:val="28"/>
          <w:szCs w:val="28"/>
        </w:rPr>
        <w:t>内合理音高为标准，完成十二平均律和整台琴调音</w:t>
      </w:r>
      <w:r w:rsidRPr="00EC6BE7">
        <w:rPr>
          <w:rFonts w:ascii="仿宋" w:eastAsia="仿宋" w:hAnsi="仿宋" w:hint="eastAsia"/>
          <w:sz w:val="28"/>
          <w:szCs w:val="28"/>
        </w:rPr>
        <w:t>（</w:t>
      </w:r>
      <w:r w:rsidR="00564B73" w:rsidRPr="00EC6BE7">
        <w:rPr>
          <w:rFonts w:ascii="仿宋" w:eastAsia="仿宋" w:hAnsi="仿宋" w:hint="eastAsia"/>
          <w:sz w:val="28"/>
          <w:szCs w:val="28"/>
        </w:rPr>
        <w:t>注：旧</w:t>
      </w:r>
      <w:proofErr w:type="gramStart"/>
      <w:r w:rsidR="00564B73" w:rsidRPr="00EC6BE7">
        <w:rPr>
          <w:rFonts w:ascii="仿宋" w:eastAsia="仿宋" w:hAnsi="仿宋" w:hint="eastAsia"/>
          <w:sz w:val="28"/>
          <w:szCs w:val="28"/>
        </w:rPr>
        <w:t>琴一般</w:t>
      </w:r>
      <w:proofErr w:type="gramEnd"/>
      <w:r w:rsidR="00564B73" w:rsidRPr="00EC6BE7">
        <w:rPr>
          <w:rFonts w:ascii="仿宋" w:eastAsia="仿宋" w:hAnsi="仿宋" w:hint="eastAsia"/>
          <w:sz w:val="28"/>
          <w:szCs w:val="28"/>
        </w:rPr>
        <w:t>不能达到标准音高，否则会断线，甚至拉力过大钢板开裂，维修成本太高），检查机芯键盘，简单维修。</w:t>
      </w:r>
      <w:r>
        <w:rPr>
          <w:rFonts w:ascii="仿宋" w:eastAsia="仿宋" w:hAnsi="仿宋" w:hint="eastAsia"/>
          <w:sz w:val="28"/>
          <w:szCs w:val="28"/>
        </w:rPr>
        <w:t xml:space="preserve"> </w:t>
      </w:r>
      <w:r>
        <w:rPr>
          <w:rFonts w:ascii="仿宋" w:eastAsia="仿宋" w:hAnsi="仿宋"/>
          <w:sz w:val="28"/>
          <w:szCs w:val="28"/>
        </w:rPr>
        <w:t xml:space="preserve">   </w:t>
      </w:r>
    </w:p>
    <w:p w:rsidR="00A93F5C" w:rsidRDefault="00A93F5C" w:rsidP="00564B73">
      <w:pPr>
        <w:ind w:firstLineChars="200" w:firstLine="560"/>
        <w:rPr>
          <w:rFonts w:ascii="仿宋" w:eastAsia="仿宋" w:hAnsi="仿宋"/>
          <w:sz w:val="28"/>
          <w:szCs w:val="28"/>
        </w:rPr>
      </w:pPr>
      <w:r>
        <w:rPr>
          <w:rFonts w:ascii="仿宋" w:eastAsia="仿宋" w:hAnsi="仿宋" w:hint="eastAsia"/>
          <w:sz w:val="28"/>
          <w:szCs w:val="28"/>
        </w:rPr>
        <w:t>（二）服务时间</w:t>
      </w:r>
      <w:r w:rsidR="00B11CE9">
        <w:rPr>
          <w:rFonts w:ascii="仿宋" w:eastAsia="仿宋" w:hAnsi="仿宋" w:hint="eastAsia"/>
          <w:sz w:val="28"/>
          <w:szCs w:val="28"/>
        </w:rPr>
        <w:t>及质量</w:t>
      </w:r>
      <w:r>
        <w:rPr>
          <w:rFonts w:ascii="仿宋" w:eastAsia="仿宋" w:hAnsi="仿宋" w:hint="eastAsia"/>
          <w:sz w:val="28"/>
          <w:szCs w:val="28"/>
        </w:rPr>
        <w:t>要求</w:t>
      </w:r>
    </w:p>
    <w:p w:rsidR="00442EFD" w:rsidRDefault="00564B73" w:rsidP="00564B73">
      <w:pPr>
        <w:ind w:firstLineChars="200" w:firstLine="560"/>
        <w:rPr>
          <w:rFonts w:ascii="仿宋" w:eastAsia="仿宋" w:hAnsi="仿宋"/>
          <w:sz w:val="28"/>
          <w:szCs w:val="28"/>
        </w:rPr>
      </w:pPr>
      <w:r w:rsidRPr="00EC6BE7">
        <w:rPr>
          <w:rFonts w:ascii="仿宋" w:eastAsia="仿宋" w:hAnsi="仿宋"/>
          <w:sz w:val="28"/>
          <w:szCs w:val="28"/>
        </w:rPr>
        <w:t>1</w:t>
      </w:r>
      <w:r w:rsidR="00A93F5C">
        <w:rPr>
          <w:rFonts w:ascii="仿宋" w:eastAsia="仿宋" w:hAnsi="仿宋" w:hint="eastAsia"/>
          <w:sz w:val="28"/>
          <w:szCs w:val="28"/>
        </w:rPr>
        <w:t>．</w:t>
      </w:r>
      <w:r w:rsidR="00A93F5C" w:rsidRPr="00EC6BE7">
        <w:rPr>
          <w:rFonts w:ascii="仿宋" w:eastAsia="仿宋" w:hAnsi="仿宋" w:hint="eastAsia"/>
          <w:sz w:val="28"/>
          <w:szCs w:val="28"/>
        </w:rPr>
        <w:t>艺术体育系</w:t>
      </w:r>
      <w:r w:rsidR="0085103B">
        <w:rPr>
          <w:rFonts w:ascii="仿宋" w:eastAsia="仿宋" w:hAnsi="仿宋" w:hint="eastAsia"/>
          <w:sz w:val="28"/>
          <w:szCs w:val="28"/>
        </w:rPr>
        <w:t>的</w:t>
      </w:r>
      <w:r w:rsidR="00A93F5C" w:rsidRPr="00EC6BE7">
        <w:rPr>
          <w:rFonts w:ascii="仿宋" w:eastAsia="仿宋" w:hAnsi="仿宋" w:hint="eastAsia"/>
          <w:sz w:val="28"/>
          <w:szCs w:val="28"/>
        </w:rPr>
        <w:t>立式钢琴、三角钢琴调律</w:t>
      </w:r>
      <w:r w:rsidRPr="00EC6BE7">
        <w:rPr>
          <w:rFonts w:ascii="仿宋" w:eastAsia="仿宋" w:hAnsi="仿宋" w:hint="eastAsia"/>
          <w:sz w:val="28"/>
          <w:szCs w:val="28"/>
        </w:rPr>
        <w:t>时间</w:t>
      </w:r>
      <w:r w:rsidR="00A93F5C">
        <w:rPr>
          <w:rFonts w:ascii="仿宋" w:eastAsia="仿宋" w:hAnsi="仿宋" w:hint="eastAsia"/>
          <w:sz w:val="28"/>
          <w:szCs w:val="28"/>
        </w:rPr>
        <w:t>要求</w:t>
      </w:r>
      <w:r w:rsidRPr="00EC6BE7">
        <w:rPr>
          <w:rFonts w:ascii="仿宋" w:eastAsia="仿宋" w:hAnsi="仿宋" w:hint="eastAsia"/>
          <w:sz w:val="28"/>
          <w:szCs w:val="28"/>
        </w:rPr>
        <w:t>在项目中标</w:t>
      </w:r>
      <w:r w:rsidR="00442EFD" w:rsidRPr="00EC6BE7">
        <w:rPr>
          <w:rFonts w:ascii="仿宋" w:eastAsia="仿宋" w:hAnsi="仿宋" w:hint="eastAsia"/>
          <w:sz w:val="28"/>
          <w:szCs w:val="28"/>
        </w:rPr>
        <w:t>后两天</w:t>
      </w:r>
      <w:r w:rsidR="00442EFD">
        <w:rPr>
          <w:rFonts w:ascii="仿宋" w:eastAsia="仿宋" w:hAnsi="仿宋" w:hint="eastAsia"/>
          <w:sz w:val="28"/>
          <w:szCs w:val="28"/>
        </w:rPr>
        <w:t>内</w:t>
      </w:r>
      <w:r w:rsidR="00442EFD" w:rsidRPr="00EC6BE7">
        <w:rPr>
          <w:rFonts w:ascii="仿宋" w:eastAsia="仿宋" w:hAnsi="仿宋" w:hint="eastAsia"/>
          <w:sz w:val="28"/>
          <w:szCs w:val="28"/>
        </w:rPr>
        <w:t>开始调律</w:t>
      </w:r>
      <w:r w:rsidR="00442EFD">
        <w:rPr>
          <w:rFonts w:ascii="仿宋" w:eastAsia="仿宋" w:hAnsi="仿宋" w:hint="eastAsia"/>
          <w:sz w:val="28"/>
          <w:szCs w:val="28"/>
        </w:rPr>
        <w:t>及检修，</w:t>
      </w:r>
      <w:r w:rsidRPr="00EC6BE7">
        <w:rPr>
          <w:rFonts w:ascii="仿宋" w:eastAsia="仿宋" w:hAnsi="仿宋"/>
          <w:sz w:val="28"/>
          <w:szCs w:val="28"/>
        </w:rPr>
        <w:t>10</w:t>
      </w:r>
      <w:r w:rsidRPr="00EC6BE7">
        <w:rPr>
          <w:rFonts w:ascii="仿宋" w:eastAsia="仿宋" w:hAnsi="仿宋" w:hint="eastAsia"/>
          <w:sz w:val="28"/>
          <w:szCs w:val="28"/>
        </w:rPr>
        <w:t>个工作日内完成调律</w:t>
      </w:r>
      <w:r w:rsidR="0085103B">
        <w:rPr>
          <w:rFonts w:ascii="仿宋" w:eastAsia="仿宋" w:hAnsi="仿宋" w:hint="eastAsia"/>
          <w:sz w:val="28"/>
          <w:szCs w:val="28"/>
        </w:rPr>
        <w:t>及检修</w:t>
      </w:r>
      <w:r w:rsidRPr="00EC6BE7">
        <w:rPr>
          <w:rFonts w:ascii="仿宋" w:eastAsia="仿宋" w:hAnsi="仿宋" w:hint="eastAsia"/>
          <w:sz w:val="28"/>
          <w:szCs w:val="28"/>
        </w:rPr>
        <w:t>任务。</w:t>
      </w:r>
    </w:p>
    <w:p w:rsidR="00442EFD" w:rsidRDefault="00564B73" w:rsidP="00564B73">
      <w:pPr>
        <w:ind w:firstLineChars="200" w:firstLine="560"/>
        <w:rPr>
          <w:rFonts w:ascii="仿宋" w:eastAsia="仿宋" w:hAnsi="仿宋"/>
          <w:sz w:val="28"/>
          <w:szCs w:val="28"/>
        </w:rPr>
      </w:pPr>
      <w:r w:rsidRPr="00EC6BE7">
        <w:rPr>
          <w:rFonts w:ascii="仿宋" w:eastAsia="仿宋" w:hAnsi="仿宋"/>
          <w:sz w:val="28"/>
          <w:szCs w:val="28"/>
        </w:rPr>
        <w:t>2</w:t>
      </w:r>
      <w:r w:rsidR="00442EFD">
        <w:rPr>
          <w:rFonts w:ascii="仿宋" w:eastAsia="仿宋" w:hAnsi="仿宋" w:hint="eastAsia"/>
          <w:sz w:val="28"/>
          <w:szCs w:val="28"/>
        </w:rPr>
        <w:t>．</w:t>
      </w:r>
      <w:r w:rsidR="00442EFD" w:rsidRPr="00EC6BE7">
        <w:rPr>
          <w:rFonts w:ascii="仿宋" w:eastAsia="仿宋" w:hAnsi="仿宋" w:hint="eastAsia"/>
          <w:sz w:val="28"/>
          <w:szCs w:val="28"/>
        </w:rPr>
        <w:t>学前教育系</w:t>
      </w:r>
      <w:r w:rsidR="00442EFD">
        <w:rPr>
          <w:rFonts w:ascii="仿宋" w:eastAsia="仿宋" w:hAnsi="仿宋" w:hint="eastAsia"/>
          <w:sz w:val="28"/>
          <w:szCs w:val="28"/>
        </w:rPr>
        <w:t>的</w:t>
      </w:r>
      <w:r w:rsidR="00442EFD" w:rsidRPr="00EC6BE7">
        <w:rPr>
          <w:rFonts w:ascii="仿宋" w:eastAsia="仿宋" w:hAnsi="仿宋" w:hint="eastAsia"/>
          <w:sz w:val="28"/>
          <w:szCs w:val="28"/>
        </w:rPr>
        <w:t>学生训练用钢琴调律</w:t>
      </w:r>
      <w:r w:rsidR="00442EFD">
        <w:rPr>
          <w:rFonts w:ascii="仿宋" w:eastAsia="仿宋" w:hAnsi="仿宋" w:hint="eastAsia"/>
          <w:sz w:val="28"/>
          <w:szCs w:val="28"/>
        </w:rPr>
        <w:t>及</w:t>
      </w:r>
      <w:r w:rsidR="00442EFD" w:rsidRPr="00EC6BE7">
        <w:rPr>
          <w:rFonts w:ascii="仿宋" w:eastAsia="仿宋" w:hAnsi="仿宋" w:hint="eastAsia"/>
          <w:sz w:val="28"/>
          <w:szCs w:val="28"/>
        </w:rPr>
        <w:t>检修时间</w:t>
      </w:r>
      <w:r w:rsidR="00442EFD">
        <w:rPr>
          <w:rFonts w:ascii="仿宋" w:eastAsia="仿宋" w:hAnsi="仿宋" w:hint="eastAsia"/>
          <w:sz w:val="28"/>
          <w:szCs w:val="28"/>
        </w:rPr>
        <w:t>要求</w:t>
      </w:r>
      <w:r w:rsidR="00442EFD" w:rsidRPr="00EC6BE7">
        <w:rPr>
          <w:rFonts w:ascii="仿宋" w:eastAsia="仿宋" w:hAnsi="仿宋" w:hint="eastAsia"/>
          <w:sz w:val="28"/>
          <w:szCs w:val="28"/>
        </w:rPr>
        <w:t>在</w:t>
      </w:r>
      <w:r w:rsidR="00442EFD">
        <w:rPr>
          <w:rFonts w:ascii="仿宋" w:eastAsia="仿宋" w:hAnsi="仿宋" w:hint="eastAsia"/>
          <w:sz w:val="28"/>
          <w:szCs w:val="28"/>
        </w:rPr>
        <w:t>2019年</w:t>
      </w:r>
      <w:r w:rsidR="00442EFD" w:rsidRPr="00EC6BE7">
        <w:rPr>
          <w:rFonts w:ascii="仿宋" w:eastAsia="仿宋" w:hAnsi="仿宋" w:hint="eastAsia"/>
          <w:sz w:val="28"/>
          <w:szCs w:val="28"/>
        </w:rPr>
        <w:t>8月中旬至9月初（15个工作日内完成）</w:t>
      </w:r>
      <w:r w:rsidR="00442EFD">
        <w:rPr>
          <w:rFonts w:ascii="仿宋" w:eastAsia="仿宋" w:hAnsi="仿宋" w:hint="eastAsia"/>
          <w:sz w:val="28"/>
          <w:szCs w:val="28"/>
        </w:rPr>
        <w:t>。</w:t>
      </w:r>
    </w:p>
    <w:p w:rsidR="00564B73" w:rsidRDefault="00442EFD" w:rsidP="00564B73">
      <w:pPr>
        <w:ind w:firstLineChars="200" w:firstLine="560"/>
        <w:rPr>
          <w:rFonts w:ascii="仿宋" w:eastAsia="仿宋" w:hAnsi="仿宋"/>
          <w:sz w:val="28"/>
          <w:szCs w:val="28"/>
        </w:rPr>
      </w:pPr>
      <w:r>
        <w:rPr>
          <w:rFonts w:ascii="仿宋" w:eastAsia="仿宋" w:hAnsi="仿宋" w:hint="eastAsia"/>
          <w:sz w:val="28"/>
          <w:szCs w:val="28"/>
        </w:rPr>
        <w:t>3.</w:t>
      </w:r>
      <w:r w:rsidR="00564B73" w:rsidRPr="00EC6BE7">
        <w:rPr>
          <w:rFonts w:ascii="仿宋" w:eastAsia="仿宋" w:hAnsi="仿宋" w:hint="eastAsia"/>
          <w:sz w:val="28"/>
          <w:szCs w:val="28"/>
        </w:rPr>
        <w:t>调律</w:t>
      </w:r>
      <w:r>
        <w:rPr>
          <w:rFonts w:ascii="仿宋" w:eastAsia="仿宋" w:hAnsi="仿宋" w:hint="eastAsia"/>
          <w:sz w:val="28"/>
          <w:szCs w:val="28"/>
        </w:rPr>
        <w:t>及检修</w:t>
      </w:r>
      <w:r w:rsidR="00564B73" w:rsidRPr="00EC6BE7">
        <w:rPr>
          <w:rFonts w:ascii="仿宋" w:eastAsia="仿宋" w:hAnsi="仿宋" w:hint="eastAsia"/>
          <w:sz w:val="28"/>
          <w:szCs w:val="28"/>
        </w:rPr>
        <w:t>完成</w:t>
      </w:r>
      <w:r>
        <w:rPr>
          <w:rFonts w:ascii="仿宋" w:eastAsia="仿宋" w:hAnsi="仿宋" w:hint="eastAsia"/>
          <w:sz w:val="28"/>
          <w:szCs w:val="28"/>
        </w:rPr>
        <w:t>并通过</w:t>
      </w:r>
      <w:r w:rsidR="00564B73" w:rsidRPr="00EC6BE7">
        <w:rPr>
          <w:rFonts w:ascii="仿宋" w:eastAsia="仿宋" w:hAnsi="仿宋" w:hint="eastAsia"/>
          <w:sz w:val="28"/>
          <w:szCs w:val="28"/>
        </w:rPr>
        <w:t>验收使用</w:t>
      </w:r>
      <w:r w:rsidRPr="00EC6BE7">
        <w:rPr>
          <w:rFonts w:ascii="仿宋" w:eastAsia="仿宋" w:hAnsi="仿宋" w:hint="eastAsia"/>
          <w:sz w:val="28"/>
          <w:szCs w:val="28"/>
        </w:rPr>
        <w:t>后</w:t>
      </w:r>
      <w:r w:rsidR="00564B73" w:rsidRPr="00EC6BE7">
        <w:rPr>
          <w:rFonts w:ascii="仿宋" w:eastAsia="仿宋" w:hAnsi="仿宋" w:hint="eastAsia"/>
          <w:sz w:val="28"/>
          <w:szCs w:val="28"/>
        </w:rPr>
        <w:t>因钢琴</w:t>
      </w:r>
      <w:proofErr w:type="gramStart"/>
      <w:r w:rsidR="00564B73" w:rsidRPr="00EC6BE7">
        <w:rPr>
          <w:rFonts w:ascii="仿宋" w:eastAsia="仿宋" w:hAnsi="仿宋" w:hint="eastAsia"/>
          <w:sz w:val="28"/>
          <w:szCs w:val="28"/>
        </w:rPr>
        <w:t>老化走</w:t>
      </w:r>
      <w:proofErr w:type="gramEnd"/>
      <w:r w:rsidR="00564B73" w:rsidRPr="00EC6BE7">
        <w:rPr>
          <w:rFonts w:ascii="仿宋" w:eastAsia="仿宋" w:hAnsi="仿宋" w:hint="eastAsia"/>
          <w:sz w:val="28"/>
          <w:szCs w:val="28"/>
        </w:rPr>
        <w:t>音（音不准）需要复调的</w:t>
      </w:r>
      <w:r w:rsidRPr="00EC6BE7">
        <w:rPr>
          <w:rFonts w:ascii="仿宋" w:eastAsia="仿宋" w:hAnsi="仿宋" w:hint="eastAsia"/>
          <w:sz w:val="28"/>
          <w:szCs w:val="28"/>
        </w:rPr>
        <w:t>艺术体育系</w:t>
      </w:r>
      <w:r w:rsidR="00564B73" w:rsidRPr="00EC6BE7">
        <w:rPr>
          <w:rFonts w:ascii="仿宋" w:eastAsia="仿宋" w:hAnsi="仿宋" w:hint="eastAsia"/>
          <w:sz w:val="28"/>
          <w:szCs w:val="28"/>
        </w:rPr>
        <w:t>立式钢琴</w:t>
      </w:r>
      <w:r w:rsidRPr="00EC6BE7">
        <w:rPr>
          <w:rFonts w:ascii="仿宋" w:eastAsia="仿宋" w:hAnsi="仿宋" w:hint="eastAsia"/>
          <w:sz w:val="28"/>
          <w:szCs w:val="28"/>
        </w:rPr>
        <w:t>、三角钢琴</w:t>
      </w:r>
      <w:r w:rsidR="00564B73" w:rsidRPr="00EC6BE7">
        <w:rPr>
          <w:rFonts w:ascii="仿宋" w:eastAsia="仿宋" w:hAnsi="仿宋" w:hint="eastAsia"/>
          <w:sz w:val="28"/>
          <w:szCs w:val="28"/>
        </w:rPr>
        <w:t>或</w:t>
      </w:r>
      <w:r w:rsidRPr="00EC6BE7">
        <w:rPr>
          <w:rFonts w:ascii="仿宋" w:eastAsia="仿宋" w:hAnsi="仿宋" w:hint="eastAsia"/>
          <w:sz w:val="28"/>
          <w:szCs w:val="28"/>
        </w:rPr>
        <w:t>学前教育系</w:t>
      </w:r>
      <w:r w:rsidR="00564B73" w:rsidRPr="00EC6BE7">
        <w:rPr>
          <w:rFonts w:ascii="仿宋" w:eastAsia="仿宋" w:hAnsi="仿宋" w:hint="eastAsia"/>
          <w:sz w:val="28"/>
          <w:szCs w:val="28"/>
        </w:rPr>
        <w:t>学生训练用钢琴总数超过五台</w:t>
      </w:r>
      <w:r w:rsidR="0085103B">
        <w:rPr>
          <w:rFonts w:ascii="仿宋" w:eastAsia="仿宋" w:hAnsi="仿宋" w:hint="eastAsia"/>
          <w:sz w:val="28"/>
          <w:szCs w:val="28"/>
        </w:rPr>
        <w:t>及</w:t>
      </w:r>
      <w:r w:rsidR="00564B73" w:rsidRPr="00EC6BE7">
        <w:rPr>
          <w:rFonts w:ascii="仿宋" w:eastAsia="仿宋" w:hAnsi="仿宋" w:hint="eastAsia"/>
          <w:sz w:val="28"/>
          <w:szCs w:val="28"/>
        </w:rPr>
        <w:t>以上则需重新调律。</w:t>
      </w:r>
    </w:p>
    <w:p w:rsidR="0085103B" w:rsidRDefault="0085103B" w:rsidP="00564B73">
      <w:pPr>
        <w:ind w:firstLineChars="200" w:firstLine="560"/>
        <w:rPr>
          <w:rFonts w:ascii="仿宋" w:eastAsia="仿宋" w:hAnsi="仿宋"/>
          <w:sz w:val="28"/>
          <w:szCs w:val="28"/>
        </w:rPr>
      </w:pPr>
      <w:r>
        <w:rPr>
          <w:rFonts w:ascii="仿宋" w:eastAsia="仿宋" w:hAnsi="仿宋" w:hint="eastAsia"/>
          <w:sz w:val="28"/>
          <w:szCs w:val="28"/>
        </w:rPr>
        <w:t>4.</w:t>
      </w:r>
      <w:r w:rsidRPr="0085103B">
        <w:rPr>
          <w:rFonts w:ascii="仿宋" w:eastAsia="仿宋" w:hAnsi="仿宋" w:hint="eastAsia"/>
          <w:sz w:val="28"/>
          <w:szCs w:val="28"/>
        </w:rPr>
        <w:t xml:space="preserve"> </w:t>
      </w:r>
      <w:r w:rsidRPr="00EC6BE7">
        <w:rPr>
          <w:rFonts w:ascii="仿宋" w:eastAsia="仿宋" w:hAnsi="仿宋" w:hint="eastAsia"/>
          <w:sz w:val="28"/>
          <w:szCs w:val="28"/>
        </w:rPr>
        <w:t>合同期限内，学前教育系学生训练用钢琴因公开课教学或技能比赛需要，</w:t>
      </w:r>
      <w:r>
        <w:rPr>
          <w:rFonts w:ascii="仿宋" w:eastAsia="仿宋" w:hAnsi="仿宋" w:hint="eastAsia"/>
          <w:sz w:val="28"/>
          <w:szCs w:val="28"/>
        </w:rPr>
        <w:t>中标供应商</w:t>
      </w:r>
      <w:r w:rsidRPr="00EC6BE7">
        <w:rPr>
          <w:rFonts w:ascii="仿宋" w:eastAsia="仿宋" w:hAnsi="仿宋" w:hint="eastAsia"/>
          <w:sz w:val="28"/>
          <w:szCs w:val="28"/>
        </w:rPr>
        <w:t>需对10台以内的教学钢琴再调律1次（</w:t>
      </w:r>
      <w:r>
        <w:rPr>
          <w:rFonts w:ascii="仿宋" w:eastAsia="仿宋" w:hAnsi="仿宋" w:hint="eastAsia"/>
          <w:sz w:val="28"/>
          <w:szCs w:val="28"/>
        </w:rPr>
        <w:t>注：</w:t>
      </w:r>
      <w:r w:rsidRPr="00EC6BE7">
        <w:rPr>
          <w:rFonts w:ascii="仿宋" w:eastAsia="仿宋" w:hAnsi="仿宋" w:hint="eastAsia"/>
          <w:sz w:val="28"/>
          <w:szCs w:val="28"/>
        </w:rPr>
        <w:t>最多有10台钢琴需调律2次）</w:t>
      </w:r>
      <w:r>
        <w:rPr>
          <w:rFonts w:ascii="仿宋" w:eastAsia="仿宋" w:hAnsi="仿宋" w:hint="eastAsia"/>
          <w:sz w:val="28"/>
          <w:szCs w:val="28"/>
        </w:rPr>
        <w:t>。</w:t>
      </w:r>
    </w:p>
    <w:p w:rsidR="00B11CE9" w:rsidRPr="00EC6BE7" w:rsidRDefault="00B11CE9" w:rsidP="00564B73">
      <w:pPr>
        <w:ind w:firstLineChars="200" w:firstLine="560"/>
        <w:rPr>
          <w:rFonts w:ascii="仿宋" w:eastAsia="仿宋" w:hAnsi="仿宋"/>
          <w:sz w:val="28"/>
          <w:szCs w:val="28"/>
        </w:rPr>
      </w:pPr>
      <w:r>
        <w:rPr>
          <w:rFonts w:ascii="仿宋" w:eastAsia="仿宋" w:hAnsi="仿宋" w:hint="eastAsia"/>
          <w:sz w:val="28"/>
          <w:szCs w:val="28"/>
        </w:rPr>
        <w:t>5.</w:t>
      </w:r>
      <w:r w:rsidRPr="00B11CE9">
        <w:rPr>
          <w:rFonts w:ascii="仿宋" w:eastAsia="仿宋" w:hAnsi="仿宋" w:hint="eastAsia"/>
          <w:sz w:val="28"/>
          <w:szCs w:val="28"/>
        </w:rPr>
        <w:t xml:space="preserve"> </w:t>
      </w:r>
      <w:r w:rsidRPr="00EC6BE7">
        <w:rPr>
          <w:rFonts w:ascii="仿宋" w:eastAsia="仿宋" w:hAnsi="仿宋" w:hint="eastAsia"/>
          <w:sz w:val="28"/>
          <w:szCs w:val="28"/>
        </w:rPr>
        <w:t>合同期限内，</w:t>
      </w:r>
      <w:r>
        <w:rPr>
          <w:rFonts w:ascii="仿宋" w:eastAsia="仿宋" w:hAnsi="仿宋" w:hint="eastAsia"/>
          <w:sz w:val="28"/>
          <w:szCs w:val="28"/>
        </w:rPr>
        <w:t>采购人若因节日</w:t>
      </w:r>
      <w:r w:rsidR="008C1FD3">
        <w:rPr>
          <w:rFonts w:ascii="仿宋" w:eastAsia="仿宋" w:hAnsi="仿宋" w:hint="eastAsia"/>
          <w:sz w:val="28"/>
          <w:szCs w:val="28"/>
        </w:rPr>
        <w:t>活动</w:t>
      </w:r>
      <w:r>
        <w:rPr>
          <w:rFonts w:ascii="仿宋" w:eastAsia="仿宋" w:hAnsi="仿宋" w:hint="eastAsia"/>
          <w:sz w:val="28"/>
          <w:szCs w:val="28"/>
        </w:rPr>
        <w:t>或临时教学需要需对</w:t>
      </w:r>
      <w:r w:rsidR="008C1FD3">
        <w:rPr>
          <w:rFonts w:ascii="仿宋" w:eastAsia="仿宋" w:hAnsi="仿宋" w:hint="eastAsia"/>
          <w:sz w:val="28"/>
          <w:szCs w:val="28"/>
        </w:rPr>
        <w:t>个别钢琴进行</w:t>
      </w:r>
      <w:r w:rsidR="008C1FD3" w:rsidRPr="00EC6BE7">
        <w:rPr>
          <w:rFonts w:ascii="仿宋" w:eastAsia="仿宋" w:hAnsi="仿宋" w:hint="eastAsia"/>
          <w:sz w:val="28"/>
          <w:szCs w:val="28"/>
        </w:rPr>
        <w:t>调律</w:t>
      </w:r>
      <w:r w:rsidR="008C1FD3">
        <w:rPr>
          <w:rFonts w:ascii="仿宋" w:eastAsia="仿宋" w:hAnsi="仿宋" w:hint="eastAsia"/>
          <w:sz w:val="28"/>
          <w:szCs w:val="28"/>
        </w:rPr>
        <w:t>及检修，中标供应商应满足采购人提出的服务要求。（投标时须提供书面承诺并加盖公章）</w:t>
      </w:r>
    </w:p>
    <w:p w:rsidR="00564B73" w:rsidRPr="00EC6BE7" w:rsidRDefault="00564B73" w:rsidP="0085103B">
      <w:pPr>
        <w:widowControl/>
        <w:snapToGrid w:val="0"/>
        <w:spacing w:line="360" w:lineRule="exact"/>
        <w:ind w:firstLineChars="200" w:firstLine="560"/>
        <w:jc w:val="left"/>
        <w:rPr>
          <w:rFonts w:ascii="仿宋" w:eastAsia="仿宋" w:hAnsi="仿宋"/>
          <w:sz w:val="28"/>
          <w:szCs w:val="28"/>
        </w:rPr>
      </w:pPr>
      <w:r w:rsidRPr="00EC6BE7">
        <w:rPr>
          <w:rFonts w:ascii="仿宋" w:eastAsia="仿宋" w:hAnsi="仿宋" w:hint="eastAsia"/>
          <w:sz w:val="28"/>
          <w:szCs w:val="28"/>
        </w:rPr>
        <w:t>六、付款</w:t>
      </w:r>
      <w:r w:rsidR="0085103B">
        <w:rPr>
          <w:rFonts w:ascii="仿宋" w:eastAsia="仿宋" w:hAnsi="仿宋" w:hint="eastAsia"/>
          <w:sz w:val="28"/>
          <w:szCs w:val="28"/>
        </w:rPr>
        <w:t>方式</w:t>
      </w:r>
      <w:r w:rsidRPr="00EC6BE7">
        <w:rPr>
          <w:rFonts w:ascii="仿宋" w:eastAsia="仿宋" w:hAnsi="仿宋"/>
          <w:sz w:val="28"/>
          <w:szCs w:val="28"/>
        </w:rPr>
        <w:t xml:space="preserve"> </w:t>
      </w:r>
    </w:p>
    <w:p w:rsidR="003D567A" w:rsidRPr="00EC6BE7" w:rsidRDefault="00564B73" w:rsidP="00B11CE9">
      <w:pPr>
        <w:ind w:firstLineChars="200" w:firstLine="560"/>
        <w:jc w:val="left"/>
        <w:rPr>
          <w:rFonts w:ascii="仿宋" w:eastAsia="仿宋" w:hAnsi="仿宋"/>
          <w:sz w:val="28"/>
          <w:szCs w:val="28"/>
        </w:rPr>
      </w:pPr>
      <w:r w:rsidRPr="00EC6BE7">
        <w:rPr>
          <w:rFonts w:ascii="仿宋" w:eastAsia="仿宋" w:hAnsi="仿宋" w:hint="eastAsia"/>
          <w:sz w:val="28"/>
          <w:szCs w:val="28"/>
        </w:rPr>
        <w:t>调律</w:t>
      </w:r>
      <w:r w:rsidR="0085103B">
        <w:rPr>
          <w:rFonts w:ascii="仿宋" w:eastAsia="仿宋" w:hAnsi="仿宋" w:hint="eastAsia"/>
          <w:sz w:val="28"/>
          <w:szCs w:val="28"/>
        </w:rPr>
        <w:t>及检修</w:t>
      </w:r>
      <w:r w:rsidRPr="00EC6BE7">
        <w:rPr>
          <w:rFonts w:ascii="仿宋" w:eastAsia="仿宋" w:hAnsi="仿宋" w:hint="eastAsia"/>
          <w:sz w:val="28"/>
          <w:szCs w:val="28"/>
        </w:rPr>
        <w:t>完毕后</w:t>
      </w:r>
      <w:r w:rsidR="0085103B">
        <w:rPr>
          <w:rFonts w:ascii="仿宋" w:eastAsia="仿宋" w:hAnsi="仿宋" w:hint="eastAsia"/>
          <w:sz w:val="28"/>
          <w:szCs w:val="28"/>
        </w:rPr>
        <w:t>中标供应</w:t>
      </w:r>
      <w:proofErr w:type="gramStart"/>
      <w:r w:rsidR="0085103B">
        <w:rPr>
          <w:rFonts w:ascii="仿宋" w:eastAsia="仿宋" w:hAnsi="仿宋" w:hint="eastAsia"/>
          <w:sz w:val="28"/>
          <w:szCs w:val="28"/>
        </w:rPr>
        <w:t>商</w:t>
      </w:r>
      <w:r w:rsidRPr="00EC6BE7">
        <w:rPr>
          <w:rFonts w:ascii="仿宋" w:eastAsia="仿宋" w:hAnsi="仿宋" w:hint="eastAsia"/>
          <w:sz w:val="28"/>
          <w:szCs w:val="28"/>
        </w:rPr>
        <w:t>通知</w:t>
      </w:r>
      <w:proofErr w:type="gramEnd"/>
      <w:r w:rsidRPr="00EC6BE7">
        <w:rPr>
          <w:rFonts w:ascii="仿宋" w:eastAsia="仿宋" w:hAnsi="仿宋" w:hint="eastAsia"/>
          <w:sz w:val="28"/>
          <w:szCs w:val="28"/>
        </w:rPr>
        <w:t>采购人对数量和调律情况进</w:t>
      </w:r>
      <w:r w:rsidRPr="00EC6BE7">
        <w:rPr>
          <w:rFonts w:ascii="仿宋" w:eastAsia="仿宋" w:hAnsi="仿宋" w:hint="eastAsia"/>
          <w:sz w:val="28"/>
          <w:szCs w:val="28"/>
        </w:rPr>
        <w:lastRenderedPageBreak/>
        <w:t>行验收，</w:t>
      </w:r>
      <w:r w:rsidR="00B11CE9">
        <w:rPr>
          <w:rFonts w:ascii="仿宋" w:eastAsia="仿宋" w:hAnsi="仿宋" w:hint="eastAsia"/>
          <w:sz w:val="28"/>
          <w:szCs w:val="28"/>
        </w:rPr>
        <w:t>并根据</w:t>
      </w:r>
      <w:r w:rsidR="00B11CE9" w:rsidRPr="00EC6BE7">
        <w:rPr>
          <w:rFonts w:ascii="仿宋" w:eastAsia="仿宋" w:hAnsi="仿宋" w:hint="eastAsia"/>
          <w:sz w:val="28"/>
          <w:szCs w:val="28"/>
        </w:rPr>
        <w:t>实际调律</w:t>
      </w:r>
      <w:r w:rsidR="00B11CE9">
        <w:rPr>
          <w:rFonts w:ascii="仿宋" w:eastAsia="仿宋" w:hAnsi="仿宋" w:hint="eastAsia"/>
          <w:sz w:val="28"/>
          <w:szCs w:val="28"/>
        </w:rPr>
        <w:t>及检修</w:t>
      </w:r>
      <w:r w:rsidR="00B11CE9" w:rsidRPr="00EC6BE7">
        <w:rPr>
          <w:rFonts w:ascii="仿宋" w:eastAsia="仿宋" w:hAnsi="仿宋" w:hint="eastAsia"/>
          <w:sz w:val="28"/>
          <w:szCs w:val="28"/>
        </w:rPr>
        <w:t>台数</w:t>
      </w:r>
      <w:r w:rsidR="00B11CE9">
        <w:rPr>
          <w:rFonts w:ascii="仿宋" w:eastAsia="仿宋" w:hAnsi="仿宋" w:hint="eastAsia"/>
          <w:sz w:val="28"/>
          <w:szCs w:val="28"/>
        </w:rPr>
        <w:t>结算</w:t>
      </w:r>
      <w:r w:rsidR="008C1FD3">
        <w:rPr>
          <w:rFonts w:ascii="仿宋" w:eastAsia="仿宋" w:hAnsi="仿宋" w:hint="eastAsia"/>
          <w:sz w:val="28"/>
          <w:szCs w:val="28"/>
        </w:rPr>
        <w:t>付款</w:t>
      </w:r>
      <w:r w:rsidR="00B11CE9">
        <w:rPr>
          <w:rFonts w:ascii="仿宋" w:eastAsia="仿宋" w:hAnsi="仿宋" w:hint="eastAsia"/>
          <w:sz w:val="28"/>
          <w:szCs w:val="28"/>
        </w:rPr>
        <w:t>。</w:t>
      </w:r>
      <w:r w:rsidR="008C1FD3">
        <w:rPr>
          <w:rFonts w:ascii="仿宋" w:eastAsia="仿宋" w:hAnsi="仿宋" w:hint="eastAsia"/>
          <w:sz w:val="28"/>
          <w:szCs w:val="28"/>
        </w:rPr>
        <w:t>每学期结束前</w:t>
      </w:r>
      <w:r w:rsidRPr="00EC6BE7">
        <w:rPr>
          <w:rFonts w:ascii="仿宋" w:eastAsia="仿宋" w:hAnsi="仿宋" w:hint="eastAsia"/>
          <w:sz w:val="28"/>
          <w:szCs w:val="28"/>
        </w:rPr>
        <w:t>办理付款</w:t>
      </w:r>
      <w:r w:rsidR="0085103B">
        <w:rPr>
          <w:rFonts w:ascii="仿宋" w:eastAsia="仿宋" w:hAnsi="仿宋" w:hint="eastAsia"/>
          <w:sz w:val="28"/>
          <w:szCs w:val="28"/>
        </w:rPr>
        <w:t>手续</w:t>
      </w:r>
      <w:r w:rsidRPr="00EC6BE7">
        <w:rPr>
          <w:rFonts w:ascii="仿宋" w:eastAsia="仿宋" w:hAnsi="仿宋" w:hint="eastAsia"/>
          <w:sz w:val="28"/>
          <w:szCs w:val="28"/>
        </w:rPr>
        <w:t>。付款时间以</w:t>
      </w:r>
      <w:r w:rsidR="0085103B">
        <w:rPr>
          <w:rFonts w:ascii="仿宋" w:eastAsia="仿宋" w:hAnsi="仿宋" w:hint="eastAsia"/>
          <w:sz w:val="28"/>
          <w:szCs w:val="28"/>
        </w:rPr>
        <w:t>汕头市</w:t>
      </w:r>
      <w:r w:rsidRPr="00EC6BE7">
        <w:rPr>
          <w:rFonts w:ascii="仿宋" w:eastAsia="仿宋" w:hAnsi="仿宋" w:hint="eastAsia"/>
          <w:sz w:val="28"/>
          <w:szCs w:val="28"/>
        </w:rPr>
        <w:t>财政</w:t>
      </w:r>
      <w:r w:rsidR="0085103B">
        <w:rPr>
          <w:rFonts w:ascii="仿宋" w:eastAsia="仿宋" w:hAnsi="仿宋" w:hint="eastAsia"/>
          <w:sz w:val="28"/>
          <w:szCs w:val="28"/>
        </w:rPr>
        <w:t>国库</w:t>
      </w:r>
      <w:r w:rsidR="00B11CE9">
        <w:rPr>
          <w:rFonts w:ascii="仿宋" w:eastAsia="仿宋" w:hAnsi="仿宋" w:hint="eastAsia"/>
          <w:sz w:val="28"/>
          <w:szCs w:val="28"/>
        </w:rPr>
        <w:t>支付</w:t>
      </w:r>
      <w:r w:rsidRPr="00EC6BE7">
        <w:rPr>
          <w:rFonts w:ascii="仿宋" w:eastAsia="仿宋" w:hAnsi="仿宋" w:hint="eastAsia"/>
          <w:sz w:val="28"/>
          <w:szCs w:val="28"/>
        </w:rPr>
        <w:t>时间为准。</w:t>
      </w:r>
    </w:p>
    <w:sectPr w:rsidR="003D567A" w:rsidRPr="00EC6BE7" w:rsidSect="00B967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8A5" w:rsidRDefault="009608A5" w:rsidP="00E47C83">
      <w:r>
        <w:separator/>
      </w:r>
    </w:p>
  </w:endnote>
  <w:endnote w:type="continuationSeparator" w:id="0">
    <w:p w:rsidR="009608A5" w:rsidRDefault="009608A5" w:rsidP="00E4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8A5" w:rsidRDefault="009608A5" w:rsidP="00E47C83">
      <w:r>
        <w:separator/>
      </w:r>
    </w:p>
  </w:footnote>
  <w:footnote w:type="continuationSeparator" w:id="0">
    <w:p w:rsidR="009608A5" w:rsidRDefault="009608A5" w:rsidP="00E47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D567A"/>
    <w:rsid w:val="003D567A"/>
    <w:rsid w:val="00442EFD"/>
    <w:rsid w:val="00564B73"/>
    <w:rsid w:val="0085103B"/>
    <w:rsid w:val="00863B22"/>
    <w:rsid w:val="008C1FD3"/>
    <w:rsid w:val="009608A5"/>
    <w:rsid w:val="00A66122"/>
    <w:rsid w:val="00A93F5C"/>
    <w:rsid w:val="00B11CE9"/>
    <w:rsid w:val="00B96755"/>
    <w:rsid w:val="00D3783D"/>
    <w:rsid w:val="00DE75A2"/>
    <w:rsid w:val="00E47C83"/>
    <w:rsid w:val="00E76834"/>
    <w:rsid w:val="00EC6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E0CA3"/>
  <w15:docId w15:val="{0D43E83A-36DB-4521-85E7-15384DFE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7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67A"/>
    <w:pPr>
      <w:ind w:firstLineChars="200" w:firstLine="420"/>
    </w:pPr>
  </w:style>
  <w:style w:type="paragraph" w:styleId="a4">
    <w:name w:val="header"/>
    <w:basedOn w:val="a"/>
    <w:link w:val="a5"/>
    <w:uiPriority w:val="99"/>
    <w:unhideWhenUsed/>
    <w:rsid w:val="00E47C8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47C83"/>
    <w:rPr>
      <w:sz w:val="18"/>
      <w:szCs w:val="18"/>
    </w:rPr>
  </w:style>
  <w:style w:type="paragraph" w:styleId="a6">
    <w:name w:val="footer"/>
    <w:basedOn w:val="a"/>
    <w:link w:val="a7"/>
    <w:uiPriority w:val="99"/>
    <w:unhideWhenUsed/>
    <w:rsid w:val="00E47C83"/>
    <w:pPr>
      <w:tabs>
        <w:tab w:val="center" w:pos="4153"/>
        <w:tab w:val="right" w:pos="8306"/>
      </w:tabs>
      <w:snapToGrid w:val="0"/>
      <w:jc w:val="left"/>
    </w:pPr>
    <w:rPr>
      <w:sz w:val="18"/>
      <w:szCs w:val="18"/>
    </w:rPr>
  </w:style>
  <w:style w:type="character" w:customStyle="1" w:styleId="a7">
    <w:name w:val="页脚 字符"/>
    <w:basedOn w:val="a0"/>
    <w:link w:val="a6"/>
    <w:uiPriority w:val="99"/>
    <w:rsid w:val="00E47C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192</Words>
  <Characters>1099</Characters>
  <Application>Microsoft Office Word</Application>
  <DocSecurity>0</DocSecurity>
  <Lines>9</Lines>
  <Paragraphs>2</Paragraphs>
  <ScaleCrop>false</ScaleCrop>
  <Company>MS</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zheng jiongxun</cp:lastModifiedBy>
  <cp:revision>5</cp:revision>
  <dcterms:created xsi:type="dcterms:W3CDTF">2019-04-25T02:12:00Z</dcterms:created>
  <dcterms:modified xsi:type="dcterms:W3CDTF">2019-04-27T15:03:00Z</dcterms:modified>
</cp:coreProperties>
</file>