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96037">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0"/>
        <w:rPr>
          <w:rFonts w:ascii="宋体" w:hAnsi="宋体" w:cs="宋体"/>
          <w:b/>
          <w:color w:val="auto"/>
          <w:sz w:val="28"/>
          <w:szCs w:val="28"/>
        </w:rPr>
      </w:pPr>
      <w:bookmarkStart w:id="0" w:name="_Toc13301"/>
      <w:bookmarkStart w:id="1" w:name="_Toc1633"/>
      <w:bookmarkStart w:id="2" w:name="_Toc31561"/>
      <w:r>
        <w:rPr>
          <w:rFonts w:hint="eastAsia" w:ascii="宋体" w:hAnsi="宋体" w:cs="宋体"/>
          <w:b/>
          <w:color w:val="auto"/>
          <w:sz w:val="28"/>
          <w:szCs w:val="28"/>
          <w:lang w:bidi="ar"/>
        </w:rPr>
        <w:t>汕头职业技术学院教学工作规范(修订)</w:t>
      </w:r>
      <w:bookmarkEnd w:id="0"/>
      <w:bookmarkEnd w:id="1"/>
      <w:bookmarkEnd w:id="2"/>
    </w:p>
    <w:p w14:paraId="1A3FADF3">
      <w:pPr>
        <w:keepNext w:val="0"/>
        <w:keepLines w:val="0"/>
        <w:pageBreakBefore w:val="0"/>
        <w:widowControl w:val="0"/>
        <w:kinsoku/>
        <w:wordWrap/>
        <w:overflowPunct/>
        <w:topLinePunct w:val="0"/>
        <w:autoSpaceDE/>
        <w:autoSpaceDN/>
        <w:bidi w:val="0"/>
        <w:adjustRightInd/>
        <w:snapToGrid/>
        <w:spacing w:line="440" w:lineRule="exact"/>
        <w:ind w:firstLine="561"/>
        <w:textAlignment w:val="auto"/>
        <w:outlineLvl w:val="1"/>
        <w:rPr>
          <w:color w:val="auto"/>
          <w:sz w:val="24"/>
        </w:rPr>
      </w:pPr>
      <w:r>
        <w:rPr>
          <w:rFonts w:hint="eastAsia" w:cs="宋体"/>
          <w:color w:val="auto"/>
          <w:sz w:val="24"/>
          <w:lang w:bidi="ar"/>
        </w:rPr>
        <w:t>教学是学校的中心工作。为了全面贯彻执行党的教育方针，突出以职业技术能力培养为中心的教育特色，培养德、智、体全面发展的、既有大学专科文化程度，又有较强职业技能的人才，保证教学质量，加强教学工作的规范化管理，使每位教师明确教学工作各个环节的具体要求，形成严谨的教风，特制订学院的《教学工作规范》。</w:t>
      </w:r>
    </w:p>
    <w:p w14:paraId="31AEF162">
      <w:pPr>
        <w:keepNext w:val="0"/>
        <w:keepLines w:val="0"/>
        <w:pageBreakBefore w:val="0"/>
        <w:widowControl w:val="0"/>
        <w:kinsoku/>
        <w:wordWrap/>
        <w:overflowPunct/>
        <w:topLinePunct w:val="0"/>
        <w:autoSpaceDE/>
        <w:autoSpaceDN/>
        <w:bidi w:val="0"/>
        <w:adjustRightInd/>
        <w:snapToGrid/>
        <w:spacing w:before="156" w:beforeLines="50" w:line="440" w:lineRule="exact"/>
        <w:ind w:firstLine="241" w:firstLineChars="100"/>
        <w:jc w:val="center"/>
        <w:textAlignment w:val="auto"/>
        <w:outlineLvl w:val="1"/>
        <w:rPr>
          <w:b/>
          <w:color w:val="auto"/>
          <w:sz w:val="24"/>
        </w:rPr>
      </w:pPr>
      <w:bookmarkStart w:id="3" w:name="_Toc3423"/>
      <w:bookmarkStart w:id="4" w:name="_Toc15748"/>
      <w:r>
        <w:rPr>
          <w:rFonts w:hint="eastAsia" w:cs="宋体"/>
          <w:b/>
          <w:color w:val="auto"/>
          <w:sz w:val="24"/>
          <w:lang w:bidi="ar"/>
        </w:rPr>
        <w:t>第一章</w:t>
      </w:r>
      <w:r>
        <w:rPr>
          <w:b/>
          <w:color w:val="auto"/>
          <w:sz w:val="24"/>
          <w:lang w:bidi="ar"/>
        </w:rPr>
        <w:t xml:space="preserve">  </w:t>
      </w:r>
      <w:r>
        <w:rPr>
          <w:rFonts w:hint="eastAsia" w:cs="宋体"/>
          <w:b/>
          <w:color w:val="auto"/>
          <w:sz w:val="24"/>
          <w:lang w:bidi="ar"/>
        </w:rPr>
        <w:t>总</w:t>
      </w:r>
      <w:r>
        <w:rPr>
          <w:b/>
          <w:color w:val="auto"/>
          <w:sz w:val="24"/>
          <w:lang w:bidi="ar"/>
        </w:rPr>
        <w:t xml:space="preserve">  </w:t>
      </w:r>
      <w:r>
        <w:rPr>
          <w:rFonts w:hint="eastAsia" w:cs="宋体"/>
          <w:b/>
          <w:color w:val="auto"/>
          <w:sz w:val="24"/>
          <w:lang w:bidi="ar"/>
        </w:rPr>
        <w:t>则</w:t>
      </w:r>
      <w:bookmarkEnd w:id="3"/>
      <w:bookmarkEnd w:id="4"/>
    </w:p>
    <w:p w14:paraId="179E911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第一条</w:t>
      </w:r>
      <w:r>
        <w:rPr>
          <w:bCs/>
          <w:color w:val="auto"/>
          <w:sz w:val="24"/>
          <w:lang w:bidi="ar"/>
        </w:rPr>
        <w:t xml:space="preserve">  </w:t>
      </w:r>
      <w:r>
        <w:rPr>
          <w:rFonts w:hint="eastAsia" w:cs="宋体"/>
          <w:bCs/>
          <w:color w:val="auto"/>
          <w:sz w:val="24"/>
          <w:lang w:bidi="ar"/>
        </w:rPr>
        <w:t>教师应坚持党的四项基本原则，全面贯彻落实党的教育方针和政策，培养学生正确的世界观、价值观和人生观，使学生在德、智、体、美、劳诸方面得到全面发展。</w:t>
      </w:r>
    </w:p>
    <w:p w14:paraId="78715D7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第二条</w:t>
      </w:r>
      <w:r>
        <w:rPr>
          <w:bCs/>
          <w:color w:val="auto"/>
          <w:sz w:val="24"/>
          <w:lang w:bidi="ar"/>
        </w:rPr>
        <w:t xml:space="preserve">  </w:t>
      </w:r>
      <w:r>
        <w:rPr>
          <w:rFonts w:hint="eastAsia" w:cs="宋体"/>
          <w:bCs/>
          <w:color w:val="auto"/>
          <w:sz w:val="24"/>
          <w:lang w:bidi="ar"/>
        </w:rPr>
        <w:t>教师应忠诚党的教育事业，热爱教学工作，坚持教书育人和为人师表，发扬敬业、创新、务实、奉献、协作精神，树立高尚的职业道德，自觉地遵纪守法，举止文明，养成良好的师德师风。</w:t>
      </w:r>
    </w:p>
    <w:p w14:paraId="2B94BF8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第三条</w:t>
      </w:r>
      <w:r>
        <w:rPr>
          <w:bCs/>
          <w:color w:val="auto"/>
          <w:sz w:val="24"/>
          <w:lang w:bidi="ar"/>
        </w:rPr>
        <w:t xml:space="preserve">  </w:t>
      </w:r>
      <w:r>
        <w:rPr>
          <w:rFonts w:hint="eastAsia" w:cs="宋体"/>
          <w:bCs/>
          <w:color w:val="auto"/>
          <w:sz w:val="24"/>
          <w:lang w:bidi="ar"/>
        </w:rPr>
        <w:t>教师应服从工作安排，积极承担教学的各项工作，积极开展教学研究活动，努力探索适合高等职业教育的教学模式，不断提高教学水平和教学质量。</w:t>
      </w:r>
    </w:p>
    <w:p w14:paraId="7AB8A06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第四条</w:t>
      </w:r>
      <w:r>
        <w:rPr>
          <w:bCs/>
          <w:color w:val="auto"/>
          <w:sz w:val="24"/>
          <w:lang w:bidi="ar"/>
        </w:rPr>
        <w:t xml:space="preserve">  </w:t>
      </w:r>
      <w:r>
        <w:rPr>
          <w:rFonts w:hint="eastAsia" w:cs="宋体"/>
          <w:bCs/>
          <w:color w:val="auto"/>
          <w:sz w:val="24"/>
          <w:lang w:bidi="ar"/>
        </w:rPr>
        <w:t>教师应通过各种形式经常地、深入地了解学生学习情况，注意因材施教，并以严谨的教风、一丝不苟的精神对待每一堂课。</w:t>
      </w:r>
    </w:p>
    <w:p w14:paraId="5B503D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第五条</w:t>
      </w:r>
      <w:r>
        <w:rPr>
          <w:bCs/>
          <w:color w:val="auto"/>
          <w:sz w:val="24"/>
          <w:lang w:bidi="ar"/>
        </w:rPr>
        <w:t xml:space="preserve">  </w:t>
      </w:r>
      <w:r>
        <w:rPr>
          <w:rFonts w:hint="eastAsia" w:cs="宋体"/>
          <w:bCs/>
          <w:color w:val="auto"/>
          <w:sz w:val="24"/>
          <w:lang w:bidi="ar"/>
        </w:rPr>
        <w:t>专任教师承担教学工作，由教务处和所在</w:t>
      </w:r>
      <w:r>
        <w:rPr>
          <w:rFonts w:hint="eastAsia" w:ascii="宋体" w:hAnsi="宋体" w:cs="宋体"/>
          <w:color w:val="auto"/>
          <w:kern w:val="0"/>
          <w:sz w:val="24"/>
          <w:lang w:bidi="ar"/>
        </w:rPr>
        <w:t>院（部、中心）</w:t>
      </w:r>
      <w:r>
        <w:rPr>
          <w:rFonts w:hint="eastAsia" w:cs="宋体"/>
          <w:bCs/>
          <w:color w:val="auto"/>
          <w:sz w:val="24"/>
          <w:lang w:bidi="ar"/>
        </w:rPr>
        <w:t>按人事处制订的任职资格条件审查其授课资格后下达任务，并保质保量地完成教学任务书规定的工作。</w:t>
      </w:r>
    </w:p>
    <w:p w14:paraId="6AA736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二级学院专业教研室下达教学任务并填写教学任务书，由任课教师确认签名，专业主任签名，加盖二级学院公章，一式三份，各存教务处、二级学院、教师个人，教学任务书作为教师核定工作量的依据。</w:t>
      </w:r>
    </w:p>
    <w:p w14:paraId="5FF223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行政人员兼课和聘请校外兼职教师，应按学院有关规定到教务处提前办理审批手续。（审批表见附件</w:t>
      </w:r>
      <w:r>
        <w:rPr>
          <w:bCs/>
          <w:color w:val="auto"/>
          <w:sz w:val="24"/>
          <w:lang w:bidi="ar"/>
        </w:rPr>
        <w:t>1</w:t>
      </w:r>
      <w:r>
        <w:rPr>
          <w:rFonts w:hint="eastAsia" w:cs="宋体"/>
          <w:bCs/>
          <w:color w:val="auto"/>
          <w:sz w:val="24"/>
          <w:lang w:bidi="ar"/>
        </w:rPr>
        <w:t>）</w:t>
      </w:r>
    </w:p>
    <w:p w14:paraId="6693B7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行政人员兼课应填写行政、教辅人员申请兼课审批表，现任职部门同意兼课后送申请任课</w:t>
      </w:r>
      <w:r>
        <w:rPr>
          <w:rFonts w:hint="eastAsia" w:ascii="宋体" w:hAnsi="宋体" w:cs="宋体"/>
          <w:color w:val="auto"/>
          <w:kern w:val="0"/>
          <w:sz w:val="24"/>
          <w:lang w:bidi="ar"/>
        </w:rPr>
        <w:t>院（部、中心）</w:t>
      </w:r>
      <w:r>
        <w:rPr>
          <w:rFonts w:hint="eastAsia" w:cs="宋体"/>
          <w:bCs/>
          <w:color w:val="auto"/>
          <w:sz w:val="24"/>
          <w:lang w:bidi="ar"/>
        </w:rPr>
        <w:t>，报教务处、人事处加具意见（思政科人员需报学生工作处），并送学院领导审批。校外兼职教师应填写外聘教师审批表，二级学院应审查外聘教师的学历证书、职称证书、教师资格证等，聘请符合要求的教师或从事生产一线的能工巧匠担任学生实践技能教学工作，二级学院应向外聘教师宣传学校的各项规章制度。提前报教务处、人事处审批。</w:t>
      </w:r>
      <w:r>
        <w:rPr>
          <w:bCs/>
          <w:color w:val="auto"/>
          <w:sz w:val="24"/>
          <w:lang w:bidi="ar"/>
        </w:rPr>
        <w:t xml:space="preserve">  </w:t>
      </w:r>
      <w:r>
        <w:rPr>
          <w:rFonts w:hint="eastAsia" w:cs="宋体"/>
          <w:bCs/>
          <w:color w:val="auto"/>
          <w:sz w:val="24"/>
          <w:lang w:bidi="ar"/>
        </w:rPr>
        <w:t>经审批后，二级学院方可安排行政人员兼课和聘请校外兼职教师授课。</w:t>
      </w:r>
    </w:p>
    <w:p w14:paraId="1D6BFB5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5" w:name="_Toc23736"/>
      <w:bookmarkStart w:id="6" w:name="_Toc16804"/>
      <w:r>
        <w:rPr>
          <w:rFonts w:hint="eastAsia" w:cs="宋体"/>
          <w:b/>
          <w:bCs/>
          <w:color w:val="auto"/>
          <w:sz w:val="24"/>
          <w:lang w:bidi="ar"/>
        </w:rPr>
        <w:t>第二章</w:t>
      </w:r>
      <w:r>
        <w:rPr>
          <w:b/>
          <w:bCs/>
          <w:color w:val="auto"/>
          <w:sz w:val="24"/>
          <w:lang w:bidi="ar"/>
        </w:rPr>
        <w:t xml:space="preserve">  </w:t>
      </w:r>
      <w:r>
        <w:rPr>
          <w:rFonts w:hint="eastAsia" w:cs="宋体"/>
          <w:b/>
          <w:bCs/>
          <w:color w:val="auto"/>
          <w:sz w:val="24"/>
          <w:lang w:bidi="ar"/>
        </w:rPr>
        <w:t>课堂教学大纲、教材与教学进度表</w:t>
      </w:r>
      <w:bookmarkEnd w:id="5"/>
      <w:bookmarkEnd w:id="6"/>
    </w:p>
    <w:p w14:paraId="081E6D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第六条</w:t>
      </w:r>
      <w:r>
        <w:rPr>
          <w:b/>
          <w:bCs/>
          <w:color w:val="auto"/>
          <w:sz w:val="24"/>
          <w:lang w:bidi="ar"/>
        </w:rPr>
        <w:t xml:space="preserve"> </w:t>
      </w:r>
      <w:r>
        <w:rPr>
          <w:bCs/>
          <w:color w:val="auto"/>
          <w:sz w:val="24"/>
          <w:lang w:bidi="ar"/>
        </w:rPr>
        <w:t xml:space="preserve"> </w:t>
      </w:r>
      <w:r>
        <w:rPr>
          <w:rFonts w:hint="eastAsia" w:cs="宋体"/>
          <w:bCs/>
          <w:color w:val="auto"/>
          <w:sz w:val="24"/>
          <w:lang w:bidi="ar"/>
        </w:rPr>
        <w:t>教师承担各类课程的教学，包括理论教学和技能教学，均应有相应的课程教学大纲。课程教学大纲由各专业或教研室组织有经验的教师编写，经专业教研室主任审查，</w:t>
      </w:r>
      <w:r>
        <w:rPr>
          <w:rFonts w:hint="eastAsia" w:ascii="宋体" w:hAnsi="宋体" w:cs="宋体"/>
          <w:color w:val="auto"/>
          <w:kern w:val="0"/>
          <w:sz w:val="24"/>
          <w:lang w:bidi="ar"/>
        </w:rPr>
        <w:t>院（部、中心）</w:t>
      </w:r>
      <w:r>
        <w:rPr>
          <w:rFonts w:hint="eastAsia" w:cs="宋体"/>
          <w:bCs/>
          <w:color w:val="auto"/>
          <w:sz w:val="24"/>
          <w:lang w:bidi="ar"/>
        </w:rPr>
        <w:t>主任审核批准后执行，并报教务处备案。对于某些内容更新较快的或新开设的课程，任课教师应在开课前提出修改意见或制订出课程教学大纲，经</w:t>
      </w:r>
      <w:r>
        <w:rPr>
          <w:rFonts w:hint="eastAsia" w:ascii="宋体" w:hAnsi="宋体" w:cs="宋体"/>
          <w:color w:val="auto"/>
          <w:kern w:val="0"/>
          <w:sz w:val="24"/>
          <w:lang w:bidi="ar"/>
        </w:rPr>
        <w:t>院（部、中心）</w:t>
      </w:r>
      <w:r>
        <w:rPr>
          <w:rFonts w:hint="eastAsia" w:cs="宋体"/>
          <w:bCs/>
          <w:color w:val="auto"/>
          <w:sz w:val="24"/>
          <w:lang w:bidi="ar"/>
        </w:rPr>
        <w:t>主任批准后执行。</w:t>
      </w:r>
    </w:p>
    <w:p w14:paraId="4BE439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各二级学院应将专业各课程教学大纲按要求格式汇总，由教务处按</w:t>
      </w:r>
      <w:r>
        <w:rPr>
          <w:rFonts w:hint="eastAsia" w:ascii="宋体" w:hAnsi="宋体" w:cs="宋体"/>
          <w:color w:val="auto"/>
          <w:kern w:val="0"/>
          <w:sz w:val="24"/>
          <w:lang w:bidi="ar"/>
        </w:rPr>
        <w:t>院（部、中心）</w:t>
      </w:r>
      <w:r>
        <w:rPr>
          <w:rFonts w:hint="eastAsia" w:cs="宋体"/>
          <w:bCs/>
          <w:color w:val="auto"/>
          <w:sz w:val="24"/>
          <w:lang w:bidi="ar"/>
        </w:rPr>
        <w:t>或专业汇编成册。</w:t>
      </w:r>
    </w:p>
    <w:p w14:paraId="6A64882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第七条</w:t>
      </w:r>
      <w:r>
        <w:rPr>
          <w:bCs/>
          <w:color w:val="auto"/>
          <w:sz w:val="24"/>
          <w:lang w:bidi="ar"/>
        </w:rPr>
        <w:t xml:space="preserve">  </w:t>
      </w:r>
      <w:r>
        <w:rPr>
          <w:rFonts w:hint="eastAsia" w:cs="宋体"/>
          <w:bCs/>
          <w:color w:val="auto"/>
          <w:sz w:val="24"/>
          <w:lang w:bidi="ar"/>
        </w:rPr>
        <w:t>任课教师应根据课程教学大纲规定的内容和学时来组织教学、选用教材和安排教学进度。教材的选用经专业教研室主任签字，</w:t>
      </w:r>
      <w:r>
        <w:rPr>
          <w:rFonts w:hint="eastAsia" w:ascii="宋体" w:hAnsi="宋体" w:cs="宋体"/>
          <w:color w:val="auto"/>
          <w:kern w:val="0"/>
          <w:sz w:val="24"/>
          <w:lang w:bidi="ar"/>
        </w:rPr>
        <w:t>院（部、中心）</w:t>
      </w:r>
      <w:r>
        <w:rPr>
          <w:rFonts w:hint="eastAsia" w:cs="宋体"/>
          <w:bCs/>
          <w:color w:val="auto"/>
          <w:sz w:val="24"/>
          <w:lang w:bidi="ar"/>
        </w:rPr>
        <w:t>主任批准之后，不得随意更换。同时，还需向学生公布适量的教学参考书和参考资料。</w:t>
      </w:r>
    </w:p>
    <w:p w14:paraId="58AD03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第八条</w:t>
      </w:r>
      <w:r>
        <w:rPr>
          <w:bCs/>
          <w:color w:val="auto"/>
          <w:sz w:val="24"/>
          <w:lang w:bidi="ar"/>
        </w:rPr>
        <w:t xml:space="preserve">  </w:t>
      </w:r>
      <w:r>
        <w:rPr>
          <w:rFonts w:hint="eastAsia" w:cs="宋体"/>
          <w:bCs/>
          <w:color w:val="auto"/>
          <w:sz w:val="24"/>
          <w:lang w:bidi="ar"/>
        </w:rPr>
        <w:t>教师对其所承担教学的课程，应在开课前两周内根据课程表的安排，填写教学进度表（一式四份），经专业教研室主任批准后由教务处、</w:t>
      </w:r>
      <w:r>
        <w:rPr>
          <w:rFonts w:hint="eastAsia" w:ascii="宋体" w:hAnsi="宋体" w:cs="宋体"/>
          <w:color w:val="auto"/>
          <w:kern w:val="0"/>
          <w:sz w:val="24"/>
          <w:lang w:bidi="ar"/>
        </w:rPr>
        <w:t>院（部、中心）</w:t>
      </w:r>
      <w:r>
        <w:rPr>
          <w:rFonts w:hint="eastAsia" w:cs="宋体"/>
          <w:bCs/>
          <w:color w:val="auto"/>
          <w:sz w:val="24"/>
          <w:lang w:bidi="ar"/>
        </w:rPr>
        <w:t>、专业和本人各执一份。</w:t>
      </w:r>
    </w:p>
    <w:p w14:paraId="3AAF7B0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7" w:name="_Toc591"/>
      <w:bookmarkStart w:id="8" w:name="_Toc11306"/>
      <w:r>
        <w:rPr>
          <w:rFonts w:hint="eastAsia" w:cs="宋体"/>
          <w:b/>
          <w:bCs/>
          <w:color w:val="auto"/>
          <w:sz w:val="24"/>
          <w:lang w:bidi="ar"/>
        </w:rPr>
        <w:t>第三章</w:t>
      </w:r>
      <w:r>
        <w:rPr>
          <w:b/>
          <w:bCs/>
          <w:color w:val="auto"/>
          <w:sz w:val="24"/>
          <w:lang w:bidi="ar"/>
        </w:rPr>
        <w:t xml:space="preserve">  </w:t>
      </w:r>
      <w:r>
        <w:rPr>
          <w:rFonts w:hint="eastAsia" w:cs="宋体"/>
          <w:b/>
          <w:bCs/>
          <w:color w:val="auto"/>
          <w:sz w:val="24"/>
          <w:lang w:bidi="ar"/>
        </w:rPr>
        <w:t>备课与课前准备</w:t>
      </w:r>
      <w:bookmarkEnd w:id="7"/>
      <w:bookmarkEnd w:id="8"/>
    </w:p>
    <w:p w14:paraId="24C78EF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第九条</w:t>
      </w:r>
      <w:r>
        <w:rPr>
          <w:bCs/>
          <w:color w:val="auto"/>
          <w:sz w:val="24"/>
          <w:lang w:bidi="ar"/>
        </w:rPr>
        <w:t xml:space="preserve">  </w:t>
      </w:r>
      <w:r>
        <w:rPr>
          <w:rFonts w:hint="eastAsia" w:cs="宋体"/>
          <w:bCs/>
          <w:color w:val="auto"/>
          <w:sz w:val="24"/>
          <w:lang w:bidi="ar"/>
        </w:rPr>
        <w:t>任课教师必须认真备课，并按有关要求撰写好教案。</w:t>
      </w:r>
    </w:p>
    <w:p w14:paraId="73175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初次上课或上新课的教师，在上课前必须写出该课程的完整教案，经专业教研室主任审阅批准和试讲合格之后，才能正式授课，听课及试讲记录存放在专业教研室备查。</w:t>
      </w:r>
    </w:p>
    <w:p w14:paraId="6F1955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教师讲授以前上过的课程时，要认真总结过去上课的经验和不足，必须重新备课，并补充和完善教案的内容。</w:t>
      </w:r>
    </w:p>
    <w:p w14:paraId="279EF81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第十条</w:t>
      </w:r>
      <w:r>
        <w:rPr>
          <w:bCs/>
          <w:color w:val="auto"/>
          <w:sz w:val="24"/>
          <w:lang w:bidi="ar"/>
        </w:rPr>
        <w:t xml:space="preserve">  </w:t>
      </w:r>
      <w:r>
        <w:rPr>
          <w:rFonts w:hint="eastAsia" w:cs="宋体"/>
          <w:bCs/>
          <w:color w:val="auto"/>
          <w:sz w:val="24"/>
          <w:lang w:bidi="ar"/>
        </w:rPr>
        <w:t>教师备课应准确把握课程教学大纲的要求，明确本课程的教学目的和任务，并结合学生实际情况，确定重点和难点。</w:t>
      </w:r>
    </w:p>
    <w:p w14:paraId="7753DC4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第十一条</w:t>
      </w:r>
      <w:r>
        <w:rPr>
          <w:bCs/>
          <w:color w:val="auto"/>
          <w:sz w:val="24"/>
          <w:lang w:bidi="ar"/>
        </w:rPr>
        <w:t xml:space="preserve">  </w:t>
      </w:r>
      <w:r>
        <w:rPr>
          <w:rFonts w:hint="eastAsia" w:cs="宋体"/>
          <w:bCs/>
          <w:color w:val="auto"/>
          <w:sz w:val="24"/>
          <w:lang w:bidi="ar"/>
        </w:rPr>
        <w:t>教师备课应广泛收集资料，了解本专业的现状和发展趋势，积极进行教学内容的更新补充。</w:t>
      </w:r>
    </w:p>
    <w:p w14:paraId="297B433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第十二条</w:t>
      </w:r>
      <w:r>
        <w:rPr>
          <w:bCs/>
          <w:color w:val="auto"/>
          <w:sz w:val="24"/>
          <w:lang w:bidi="ar"/>
        </w:rPr>
        <w:t xml:space="preserve">  </w:t>
      </w:r>
      <w:r>
        <w:rPr>
          <w:rFonts w:hint="eastAsia" w:cs="宋体"/>
          <w:bCs/>
          <w:color w:val="auto"/>
          <w:sz w:val="24"/>
          <w:lang w:bidi="ar"/>
        </w:rPr>
        <w:t>所有专业教研室都应每四周至少组织教师进行一场有主题的教研活动，教研活动要有计划、有记录，并存放在专业教研室备查。同一门课程有两名或两名以上教师讲授时，专业或教研室应定期组织集体备课和开展教学研究活动，以统一教学内容、教学要求和教学进度。</w:t>
      </w:r>
    </w:p>
    <w:p w14:paraId="6B89E9E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第十三条</w:t>
      </w:r>
      <w:r>
        <w:rPr>
          <w:bCs/>
          <w:color w:val="auto"/>
          <w:sz w:val="24"/>
          <w:lang w:bidi="ar"/>
        </w:rPr>
        <w:t xml:space="preserve">  </w:t>
      </w:r>
      <w:r>
        <w:rPr>
          <w:rFonts w:hint="eastAsia" w:cs="宋体"/>
          <w:bCs/>
          <w:color w:val="auto"/>
          <w:sz w:val="24"/>
          <w:lang w:bidi="ar"/>
        </w:rPr>
        <w:t>教师应根据课程教学的要求做好课前准备，对教学环境、教学仪器设备等硬件在授课前要逐一检查和落实，保证教学的正常进行。同时应充分了解学生的学习基础和所学专业的特点，处理好本课程与先修课和后续课的衔接关系。</w:t>
      </w:r>
    </w:p>
    <w:p w14:paraId="6442D74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第十四条</w:t>
      </w:r>
      <w:r>
        <w:rPr>
          <w:b/>
          <w:bCs/>
          <w:color w:val="auto"/>
          <w:sz w:val="24"/>
          <w:lang w:bidi="ar"/>
        </w:rPr>
        <w:t xml:space="preserve"> </w:t>
      </w:r>
      <w:r>
        <w:rPr>
          <w:bCs/>
          <w:color w:val="auto"/>
          <w:sz w:val="24"/>
          <w:lang w:bidi="ar"/>
        </w:rPr>
        <w:t xml:space="preserve"> </w:t>
      </w:r>
      <w:r>
        <w:rPr>
          <w:rFonts w:hint="eastAsia" w:cs="宋体"/>
          <w:bCs/>
          <w:color w:val="auto"/>
          <w:sz w:val="24"/>
          <w:lang w:bidi="ar"/>
        </w:rPr>
        <w:t>对于技能课和实务课、以及操作性强的教学内容，教师应在课前进行试做。</w:t>
      </w:r>
    </w:p>
    <w:p w14:paraId="6FE252B7">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9" w:name="_Toc15438"/>
      <w:bookmarkStart w:id="10" w:name="_Toc21655"/>
      <w:r>
        <w:rPr>
          <w:rFonts w:hint="eastAsia" w:cs="宋体"/>
          <w:b/>
          <w:bCs/>
          <w:color w:val="auto"/>
          <w:sz w:val="24"/>
          <w:lang w:bidi="ar"/>
        </w:rPr>
        <w:t>第四章</w:t>
      </w:r>
      <w:r>
        <w:rPr>
          <w:b/>
          <w:bCs/>
          <w:color w:val="auto"/>
          <w:sz w:val="24"/>
          <w:lang w:bidi="ar"/>
        </w:rPr>
        <w:t xml:space="preserve">  </w:t>
      </w:r>
      <w:r>
        <w:rPr>
          <w:rFonts w:hint="eastAsia" w:cs="宋体"/>
          <w:b/>
          <w:bCs/>
          <w:color w:val="auto"/>
          <w:sz w:val="24"/>
          <w:lang w:bidi="ar"/>
        </w:rPr>
        <w:t>授</w:t>
      </w:r>
      <w:r>
        <w:rPr>
          <w:b/>
          <w:bCs/>
          <w:color w:val="auto"/>
          <w:sz w:val="24"/>
          <w:lang w:bidi="ar"/>
        </w:rPr>
        <w:t xml:space="preserve">  </w:t>
      </w:r>
      <w:r>
        <w:rPr>
          <w:rFonts w:hint="eastAsia" w:cs="宋体"/>
          <w:b/>
          <w:bCs/>
          <w:color w:val="auto"/>
          <w:sz w:val="24"/>
          <w:lang w:bidi="ar"/>
        </w:rPr>
        <w:t>课</w:t>
      </w:r>
      <w:bookmarkEnd w:id="9"/>
      <w:bookmarkEnd w:id="10"/>
    </w:p>
    <w:p w14:paraId="45B2F51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第十五条</w:t>
      </w:r>
      <w:r>
        <w:rPr>
          <w:bCs/>
          <w:color w:val="auto"/>
          <w:sz w:val="24"/>
          <w:lang w:bidi="ar"/>
        </w:rPr>
        <w:t xml:space="preserve">  </w:t>
      </w:r>
      <w:r>
        <w:rPr>
          <w:rFonts w:hint="eastAsia" w:cs="宋体"/>
          <w:bCs/>
          <w:color w:val="auto"/>
          <w:sz w:val="24"/>
          <w:lang w:bidi="ar"/>
        </w:rPr>
        <w:t>教师要从教育的特点出发，注重学生能力的培养。把传授知识、强化技能和培养能力有机地结合起来，突出职业能力的培养和职业素质的训导。</w:t>
      </w:r>
    </w:p>
    <w:p w14:paraId="242416B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第十六条</w:t>
      </w:r>
      <w:r>
        <w:rPr>
          <w:bCs/>
          <w:color w:val="auto"/>
          <w:sz w:val="24"/>
          <w:lang w:bidi="ar"/>
        </w:rPr>
        <w:t xml:space="preserve">  </w:t>
      </w:r>
      <w:r>
        <w:rPr>
          <w:rFonts w:hint="eastAsia" w:cs="宋体"/>
          <w:bCs/>
          <w:color w:val="auto"/>
          <w:sz w:val="24"/>
          <w:lang w:bidi="ar"/>
        </w:rPr>
        <w:t>教师授课应遵循教学的基本规律和原则，结合本课程的实际情况，积极探索和运用先进的教学手段和方法，注重学生创新能力的培养。</w:t>
      </w:r>
    </w:p>
    <w:p w14:paraId="2763A7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第十七条</w:t>
      </w:r>
      <w:r>
        <w:rPr>
          <w:bCs/>
          <w:color w:val="auto"/>
          <w:sz w:val="24"/>
          <w:lang w:bidi="ar"/>
        </w:rPr>
        <w:t xml:space="preserve">  </w:t>
      </w:r>
      <w:r>
        <w:rPr>
          <w:rFonts w:hint="eastAsia" w:cs="宋体"/>
          <w:bCs/>
          <w:color w:val="auto"/>
          <w:sz w:val="24"/>
          <w:lang w:bidi="ar"/>
        </w:rPr>
        <w:t>教师授课或承担其他教学任务时，应携带教材、教案等教学资料。</w:t>
      </w:r>
    </w:p>
    <w:p w14:paraId="449DFEC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第十八条</w:t>
      </w:r>
      <w:r>
        <w:rPr>
          <w:bCs/>
          <w:color w:val="auto"/>
          <w:sz w:val="24"/>
          <w:lang w:bidi="ar"/>
        </w:rPr>
        <w:t xml:space="preserve">  </w:t>
      </w:r>
      <w:r>
        <w:rPr>
          <w:rFonts w:hint="eastAsia" w:cs="宋体"/>
          <w:bCs/>
          <w:color w:val="auto"/>
          <w:sz w:val="24"/>
          <w:lang w:bidi="ar"/>
        </w:rPr>
        <w:t>教师讲授理论知识时要概念准确，条理清晰，重点突出，富有启发性。传授专业技能时应严格遵守有关标准和规范，对于各类安全事故有预防措施，确保人身安全。在传授技能过程中，要进行集中示范，巡回指导，不断探索和总结先进的技能教学法。</w:t>
      </w:r>
    </w:p>
    <w:p w14:paraId="502133F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第十九条</w:t>
      </w:r>
      <w:r>
        <w:rPr>
          <w:bCs/>
          <w:color w:val="auto"/>
          <w:sz w:val="24"/>
          <w:lang w:bidi="ar"/>
        </w:rPr>
        <w:t xml:space="preserve">  </w:t>
      </w:r>
      <w:r>
        <w:rPr>
          <w:rFonts w:hint="eastAsia" w:cs="宋体"/>
          <w:bCs/>
          <w:color w:val="auto"/>
          <w:sz w:val="24"/>
          <w:lang w:bidi="ar"/>
        </w:rPr>
        <w:t>教师授课应着装整洁、大方，以饱满的精神状态，提前三分钟进入教学场所，中间不得随意离开教学现场。严禁在课堂上开通和使用手提电话等与教学无关的通讯工具。</w:t>
      </w:r>
    </w:p>
    <w:p w14:paraId="0C84DFB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第二十条</w:t>
      </w:r>
      <w:r>
        <w:rPr>
          <w:bCs/>
          <w:color w:val="auto"/>
          <w:sz w:val="24"/>
          <w:lang w:bidi="ar"/>
        </w:rPr>
        <w:t xml:space="preserve">  </w:t>
      </w:r>
      <w:r>
        <w:rPr>
          <w:rFonts w:hint="eastAsia" w:cs="宋体"/>
          <w:bCs/>
          <w:color w:val="auto"/>
          <w:sz w:val="24"/>
          <w:lang w:bidi="ar"/>
        </w:rPr>
        <w:t>教师因事、因病需要调、停课或请人代课，应提前向专业教研室主任提出申请，</w:t>
      </w:r>
      <w:r>
        <w:rPr>
          <w:rFonts w:hint="eastAsia" w:ascii="宋体" w:hAnsi="宋体" w:cs="宋体"/>
          <w:color w:val="auto"/>
          <w:kern w:val="0"/>
          <w:sz w:val="24"/>
          <w:lang w:bidi="ar"/>
        </w:rPr>
        <w:t>院（部、中心）</w:t>
      </w:r>
      <w:r>
        <w:rPr>
          <w:rFonts w:hint="eastAsia" w:cs="宋体"/>
          <w:bCs/>
          <w:color w:val="auto"/>
          <w:sz w:val="24"/>
          <w:lang w:bidi="ar"/>
        </w:rPr>
        <w:t>主任签署意见，报教务处批准并办理相关手续后方可进行。教师因故不能提前办理手续时，原则上应提前一天通知所在</w:t>
      </w:r>
      <w:r>
        <w:rPr>
          <w:rFonts w:hint="eastAsia" w:ascii="宋体" w:hAnsi="宋体" w:cs="宋体"/>
          <w:color w:val="auto"/>
          <w:kern w:val="0"/>
          <w:sz w:val="24"/>
          <w:lang w:bidi="ar"/>
        </w:rPr>
        <w:t>院（部、中心）</w:t>
      </w:r>
      <w:r>
        <w:rPr>
          <w:rFonts w:hint="eastAsia" w:cs="宋体"/>
          <w:bCs/>
          <w:color w:val="auto"/>
          <w:sz w:val="24"/>
          <w:lang w:bidi="ar"/>
        </w:rPr>
        <w:t>领导，事后到教务处登记备案。未经批准擅自调、停、代课者按教学事故论处。各二级学院应定期对请假的人员、次数作汇总登记。</w:t>
      </w:r>
    </w:p>
    <w:p w14:paraId="5F8DB5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第二十一条</w:t>
      </w:r>
      <w:r>
        <w:rPr>
          <w:bCs/>
          <w:color w:val="auto"/>
          <w:sz w:val="24"/>
          <w:lang w:bidi="ar"/>
        </w:rPr>
        <w:t xml:space="preserve">  </w:t>
      </w:r>
      <w:r>
        <w:rPr>
          <w:rFonts w:hint="eastAsia" w:cs="宋体"/>
          <w:bCs/>
          <w:color w:val="auto"/>
          <w:sz w:val="24"/>
          <w:lang w:bidi="ar"/>
        </w:rPr>
        <w:t>教师上课应严格遵守学院的作息时间，不迟到、不拖课、不提前下课、理论课程原则上不准连堂上（实践课程视情况而定），上课无故迟到、提前下课或连堂者按教学事故论处。</w:t>
      </w:r>
    </w:p>
    <w:p w14:paraId="6BA94E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第二十二条</w:t>
      </w:r>
      <w:r>
        <w:rPr>
          <w:bCs/>
          <w:color w:val="auto"/>
          <w:sz w:val="24"/>
          <w:lang w:bidi="ar"/>
        </w:rPr>
        <w:t xml:space="preserve">  </w:t>
      </w:r>
      <w:r>
        <w:rPr>
          <w:rFonts w:hint="eastAsia" w:cs="宋体"/>
          <w:bCs/>
          <w:color w:val="auto"/>
          <w:sz w:val="24"/>
          <w:lang w:bidi="ar"/>
        </w:rPr>
        <w:t>课堂纪律的好坏是教学效果和质量评价的一项重要指标。教师上课应把学生课堂纪律的管理作为上课的一项重要内容，重视检查学生的考勤情况。</w:t>
      </w:r>
    </w:p>
    <w:p w14:paraId="1C44175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第二十三条</w:t>
      </w:r>
      <w:r>
        <w:rPr>
          <w:bCs/>
          <w:color w:val="auto"/>
          <w:sz w:val="24"/>
          <w:lang w:bidi="ar"/>
        </w:rPr>
        <w:t xml:space="preserve">  </w:t>
      </w:r>
      <w:r>
        <w:rPr>
          <w:rFonts w:hint="eastAsia" w:cs="宋体"/>
          <w:bCs/>
          <w:color w:val="auto"/>
          <w:sz w:val="24"/>
          <w:lang w:bidi="ar"/>
        </w:rPr>
        <w:t>教师授课应充分利用电教手段和设备，以及计算机多媒体技术，声像合一、图文并茂，把传授的知识和技能形象化、实物化，增强教学效果。</w:t>
      </w:r>
    </w:p>
    <w:p w14:paraId="1345D7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第二十四条</w:t>
      </w:r>
      <w:r>
        <w:rPr>
          <w:bCs/>
          <w:color w:val="auto"/>
          <w:sz w:val="24"/>
          <w:lang w:bidi="ar"/>
        </w:rPr>
        <w:t xml:space="preserve">  </w:t>
      </w:r>
      <w:r>
        <w:rPr>
          <w:rFonts w:hint="eastAsia" w:cs="宋体"/>
          <w:bCs/>
          <w:color w:val="auto"/>
          <w:sz w:val="24"/>
          <w:lang w:bidi="ar"/>
        </w:rPr>
        <w:t>学期结束前，教师应认真、及时、如实地写出所授课程总结报告，报专业教研室主任审核，并存放在专业教研室备查。</w:t>
      </w:r>
    </w:p>
    <w:p w14:paraId="26EC9DC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11" w:name="_Toc7422"/>
      <w:bookmarkStart w:id="12" w:name="_Toc32053"/>
      <w:r>
        <w:rPr>
          <w:rFonts w:hint="eastAsia" w:cs="宋体"/>
          <w:b/>
          <w:bCs/>
          <w:color w:val="auto"/>
          <w:sz w:val="24"/>
          <w:lang w:bidi="ar"/>
        </w:rPr>
        <w:t>第五章</w:t>
      </w:r>
      <w:r>
        <w:rPr>
          <w:b/>
          <w:bCs/>
          <w:color w:val="auto"/>
          <w:sz w:val="24"/>
          <w:lang w:bidi="ar"/>
        </w:rPr>
        <w:t xml:space="preserve">   </w:t>
      </w:r>
      <w:r>
        <w:rPr>
          <w:rFonts w:hint="eastAsia" w:cs="宋体"/>
          <w:b/>
          <w:bCs/>
          <w:color w:val="auto"/>
          <w:sz w:val="24"/>
          <w:lang w:bidi="ar"/>
        </w:rPr>
        <w:t>辅导答疑和作业</w:t>
      </w:r>
      <w:bookmarkEnd w:id="11"/>
      <w:bookmarkEnd w:id="12"/>
    </w:p>
    <w:p w14:paraId="69EDEB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第二十五条</w:t>
      </w:r>
      <w:r>
        <w:rPr>
          <w:b/>
          <w:bCs/>
          <w:color w:val="auto"/>
          <w:sz w:val="24"/>
          <w:lang w:bidi="ar"/>
        </w:rPr>
        <w:t xml:space="preserve"> </w:t>
      </w:r>
      <w:r>
        <w:rPr>
          <w:bCs/>
          <w:color w:val="auto"/>
          <w:sz w:val="24"/>
          <w:lang w:bidi="ar"/>
        </w:rPr>
        <w:t xml:space="preserve"> </w:t>
      </w:r>
      <w:r>
        <w:rPr>
          <w:rFonts w:hint="eastAsia" w:cs="宋体"/>
          <w:bCs/>
          <w:color w:val="auto"/>
          <w:sz w:val="24"/>
          <w:lang w:bidi="ar"/>
        </w:rPr>
        <w:t>教师在每个授课单元都应有课外辅导答疑。辅导中除解答课堂教学中学生的疑问外，还应了解学生对课堂教学的意见和要求。</w:t>
      </w:r>
    </w:p>
    <w:p w14:paraId="58A5DE2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第二十六条</w:t>
      </w:r>
      <w:r>
        <w:rPr>
          <w:b/>
          <w:bCs/>
          <w:color w:val="auto"/>
          <w:sz w:val="24"/>
          <w:lang w:bidi="ar"/>
        </w:rPr>
        <w:t xml:space="preserve"> </w:t>
      </w:r>
      <w:r>
        <w:rPr>
          <w:bCs/>
          <w:color w:val="auto"/>
          <w:sz w:val="24"/>
          <w:lang w:bidi="ar"/>
        </w:rPr>
        <w:t xml:space="preserve"> </w:t>
      </w:r>
      <w:r>
        <w:rPr>
          <w:rFonts w:hint="eastAsia" w:cs="宋体"/>
          <w:bCs/>
          <w:color w:val="auto"/>
          <w:sz w:val="24"/>
          <w:lang w:bidi="ar"/>
        </w:rPr>
        <w:t>教师要按照本课程的教学要求布置作业。每次单元课后至少要布置一次作业，并在学生上交作业后的第二周完成作业的批改，原则上要全批全改。教师批改作业应注明批阅时间，并评定和记载学生作业的成绩。</w:t>
      </w:r>
    </w:p>
    <w:p w14:paraId="5765313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第二十七条</w:t>
      </w:r>
      <w:r>
        <w:rPr>
          <w:b/>
          <w:bCs/>
          <w:color w:val="auto"/>
          <w:sz w:val="24"/>
          <w:lang w:bidi="ar"/>
        </w:rPr>
        <w:t xml:space="preserve"> </w:t>
      </w:r>
      <w:r>
        <w:rPr>
          <w:bCs/>
          <w:color w:val="auto"/>
          <w:sz w:val="24"/>
          <w:lang w:bidi="ar"/>
        </w:rPr>
        <w:t xml:space="preserve"> </w:t>
      </w:r>
      <w:r>
        <w:rPr>
          <w:rFonts w:hint="eastAsia" w:cs="宋体"/>
          <w:bCs/>
          <w:color w:val="auto"/>
          <w:sz w:val="24"/>
          <w:lang w:bidi="ar"/>
        </w:rPr>
        <w:t>习题课和课堂讨论课，应明确教学要求，纳入教学进度表，不能以课堂讲授取而代之。</w:t>
      </w:r>
    </w:p>
    <w:p w14:paraId="033C6297">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b/>
          <w:bCs/>
          <w:color w:val="auto"/>
          <w:sz w:val="24"/>
        </w:rPr>
      </w:pPr>
      <w:bookmarkStart w:id="13" w:name="_Toc1749"/>
      <w:bookmarkStart w:id="14" w:name="_Toc11035"/>
      <w:r>
        <w:rPr>
          <w:rFonts w:hint="eastAsia" w:cs="宋体"/>
          <w:b/>
          <w:bCs/>
          <w:color w:val="auto"/>
          <w:sz w:val="24"/>
          <w:lang w:bidi="ar"/>
        </w:rPr>
        <w:t>第六章</w:t>
      </w:r>
      <w:r>
        <w:rPr>
          <w:b/>
          <w:bCs/>
          <w:color w:val="auto"/>
          <w:sz w:val="24"/>
          <w:lang w:bidi="ar"/>
        </w:rPr>
        <w:t xml:space="preserve">  </w:t>
      </w:r>
      <w:r>
        <w:rPr>
          <w:rFonts w:hint="eastAsia" w:cs="宋体"/>
          <w:b/>
          <w:bCs/>
          <w:color w:val="auto"/>
          <w:sz w:val="24"/>
          <w:lang w:bidi="ar"/>
        </w:rPr>
        <w:t>技能教学</w:t>
      </w:r>
      <w:bookmarkEnd w:id="13"/>
      <w:bookmarkEnd w:id="14"/>
    </w:p>
    <w:p w14:paraId="63981F2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第二十八条</w:t>
      </w:r>
      <w:r>
        <w:rPr>
          <w:b/>
          <w:bCs/>
          <w:color w:val="auto"/>
          <w:sz w:val="24"/>
          <w:lang w:bidi="ar"/>
        </w:rPr>
        <w:t xml:space="preserve"> </w:t>
      </w:r>
      <w:r>
        <w:rPr>
          <w:bCs/>
          <w:color w:val="auto"/>
          <w:sz w:val="24"/>
          <w:lang w:bidi="ar"/>
        </w:rPr>
        <w:t xml:space="preserve"> </w:t>
      </w:r>
      <w:r>
        <w:rPr>
          <w:rFonts w:hint="eastAsia" w:cs="宋体"/>
          <w:bCs/>
          <w:color w:val="auto"/>
          <w:sz w:val="24"/>
          <w:lang w:bidi="ar"/>
        </w:rPr>
        <w:t>技能教学包括实验、技能（实务）训练、实习、课程设计和综合训练等环节。指导教师必须熟练掌握其内容和方法，认真备课，编写相应的指导书，并提前作好各项准备。</w:t>
      </w:r>
    </w:p>
    <w:p w14:paraId="5DBA3D0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第二十九条</w:t>
      </w:r>
      <w:r>
        <w:rPr>
          <w:b/>
          <w:bCs/>
          <w:color w:val="auto"/>
          <w:sz w:val="24"/>
          <w:lang w:bidi="ar"/>
        </w:rPr>
        <w:t xml:space="preserve"> </w:t>
      </w:r>
      <w:r>
        <w:rPr>
          <w:bCs/>
          <w:color w:val="auto"/>
          <w:sz w:val="24"/>
          <w:lang w:bidi="ar"/>
        </w:rPr>
        <w:t xml:space="preserve"> </w:t>
      </w:r>
      <w:r>
        <w:rPr>
          <w:rFonts w:hint="eastAsia" w:cs="宋体"/>
          <w:bCs/>
          <w:color w:val="auto"/>
          <w:sz w:val="24"/>
          <w:lang w:bidi="ar"/>
        </w:rPr>
        <w:t>在校内进行技能教学时，属于与理论教学穿插进行的，可以</w:t>
      </w:r>
      <w:r>
        <w:rPr>
          <w:bCs/>
          <w:color w:val="auto"/>
          <w:sz w:val="24"/>
          <w:lang w:bidi="ar"/>
        </w:rPr>
        <w:t>1</w:t>
      </w:r>
      <w:r>
        <w:rPr>
          <w:rFonts w:hint="eastAsia" w:cs="宋体"/>
          <w:bCs/>
          <w:color w:val="auto"/>
          <w:sz w:val="24"/>
          <w:lang w:bidi="ar"/>
        </w:rPr>
        <w:t>～</w:t>
      </w:r>
      <w:r>
        <w:rPr>
          <w:bCs/>
          <w:color w:val="auto"/>
          <w:sz w:val="24"/>
          <w:lang w:bidi="ar"/>
        </w:rPr>
        <w:t>4</w:t>
      </w:r>
      <w:r>
        <w:rPr>
          <w:rFonts w:hint="eastAsia" w:cs="宋体"/>
          <w:bCs/>
          <w:color w:val="auto"/>
          <w:sz w:val="24"/>
          <w:lang w:bidi="ar"/>
        </w:rPr>
        <w:t>学时为一单元安排，原则上按理论课程教学的作息时间执行；凡是整周安排的各项实训和实习的作息时间要参照校内的教学作息时间执行，并严格遵守实训车间（室）的各项规章制度。</w:t>
      </w:r>
    </w:p>
    <w:p w14:paraId="58E4364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第三十条</w:t>
      </w:r>
      <w:r>
        <w:rPr>
          <w:b/>
          <w:bCs/>
          <w:color w:val="auto"/>
          <w:sz w:val="24"/>
          <w:lang w:bidi="ar"/>
        </w:rPr>
        <w:t xml:space="preserve"> </w:t>
      </w:r>
      <w:r>
        <w:rPr>
          <w:bCs/>
          <w:color w:val="auto"/>
          <w:sz w:val="24"/>
          <w:lang w:bidi="ar"/>
        </w:rPr>
        <w:t xml:space="preserve"> </w:t>
      </w:r>
      <w:r>
        <w:rPr>
          <w:rFonts w:hint="eastAsia" w:cs="宋体"/>
          <w:bCs/>
          <w:color w:val="auto"/>
          <w:sz w:val="24"/>
          <w:lang w:bidi="ar"/>
        </w:rPr>
        <w:t>在校外进行技能教学时，应严格遵守所在单位的作息时间和各项规章制度。</w:t>
      </w:r>
    </w:p>
    <w:p w14:paraId="1FFF58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第三十一条</w:t>
      </w:r>
      <w:r>
        <w:rPr>
          <w:b/>
          <w:bCs/>
          <w:color w:val="auto"/>
          <w:sz w:val="24"/>
          <w:lang w:bidi="ar"/>
        </w:rPr>
        <w:t xml:space="preserve"> </w:t>
      </w:r>
      <w:r>
        <w:rPr>
          <w:bCs/>
          <w:color w:val="auto"/>
          <w:sz w:val="24"/>
          <w:lang w:bidi="ar"/>
        </w:rPr>
        <w:t xml:space="preserve"> </w:t>
      </w:r>
      <w:r>
        <w:rPr>
          <w:rFonts w:hint="eastAsia" w:cs="宋体"/>
          <w:bCs/>
          <w:color w:val="auto"/>
          <w:sz w:val="24"/>
          <w:lang w:bidi="ar"/>
        </w:rPr>
        <w:t>教师指导实验、实训或实习期间，应做到以下几点：</w:t>
      </w:r>
    </w:p>
    <w:p w14:paraId="237DE7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1</w:t>
      </w:r>
      <w:r>
        <w:rPr>
          <w:rFonts w:hint="eastAsia" w:cs="宋体"/>
          <w:bCs/>
          <w:color w:val="auto"/>
          <w:sz w:val="24"/>
          <w:lang w:bidi="ar"/>
        </w:rPr>
        <w:t>．教师在校内指导实验、实训或实习时，不得随意离开教学现场，并及时规范学生的操作动作和解答有关问题。</w:t>
      </w:r>
    </w:p>
    <w:p w14:paraId="26C471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2</w:t>
      </w:r>
      <w:r>
        <w:rPr>
          <w:rFonts w:hint="eastAsia" w:cs="宋体"/>
          <w:bCs/>
          <w:color w:val="auto"/>
          <w:sz w:val="24"/>
          <w:lang w:bidi="ar"/>
        </w:rPr>
        <w:t>．在校外实训基地进行的实训和实习，指导教师应在不影响实习单位生产秩序的</w:t>
      </w:r>
      <w:r>
        <w:rPr>
          <w:rFonts w:hint="eastAsia" w:cs="宋体"/>
          <w:bCs/>
          <w:color w:val="auto"/>
          <w:spacing w:val="-6"/>
          <w:sz w:val="24"/>
          <w:lang w:bidi="ar"/>
        </w:rPr>
        <w:t>基础上，在每个工作日对自己负责指导的实习学生进行巡查和指导，并确保学生人身安全。</w:t>
      </w:r>
    </w:p>
    <w:p w14:paraId="5918D9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3</w:t>
      </w:r>
      <w:r>
        <w:rPr>
          <w:rFonts w:hint="eastAsia" w:cs="宋体"/>
          <w:bCs/>
          <w:color w:val="auto"/>
          <w:sz w:val="24"/>
          <w:lang w:bidi="ar"/>
        </w:rPr>
        <w:t>．指导学生做好实习或实训日记和报告，客观地考核、评定学生的成绩。</w:t>
      </w:r>
    </w:p>
    <w:p w14:paraId="151046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4</w:t>
      </w:r>
      <w:r>
        <w:rPr>
          <w:rFonts w:hint="eastAsia" w:cs="宋体"/>
          <w:bCs/>
          <w:color w:val="auto"/>
          <w:sz w:val="24"/>
          <w:lang w:bidi="ar"/>
        </w:rPr>
        <w:t>．应写出学生实训或实习教学总结报告，交所在专业教研室备查。</w:t>
      </w:r>
    </w:p>
    <w:p w14:paraId="786283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第三十二条</w:t>
      </w:r>
      <w:r>
        <w:rPr>
          <w:bCs/>
          <w:color w:val="auto"/>
          <w:sz w:val="24"/>
          <w:lang w:bidi="ar"/>
        </w:rPr>
        <w:t xml:space="preserve">  </w:t>
      </w:r>
      <w:r>
        <w:rPr>
          <w:rFonts w:hint="eastAsia" w:cs="宋体"/>
          <w:bCs/>
          <w:color w:val="auto"/>
          <w:sz w:val="24"/>
          <w:lang w:bidi="ar"/>
        </w:rPr>
        <w:t>在课程设计或综合训练教学时，专业教研室主任应提前两周组织指导教师认真做好选题、分题工作，并做好资料或仪器设备的准备工作。题目类型、范围及其深度、广度要符合课程设计或综合训练大纲的要求，课程设计（综合训练）为同一题目的学生人数要适宜，避免学生互相抄袭。</w:t>
      </w:r>
    </w:p>
    <w:p w14:paraId="28D5F2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指导教师对学生的课程设计和综合训练必须严格要求、严格检查、严格考核，要按考评标准评定成绩，写出评语，并写出本次课程设计或综合训练的书面总结，向专业教研室主任汇报，留存在所在</w:t>
      </w:r>
      <w:r>
        <w:rPr>
          <w:rFonts w:hint="eastAsia" w:ascii="宋体" w:hAnsi="宋体" w:cs="宋体"/>
          <w:color w:val="auto"/>
          <w:kern w:val="0"/>
          <w:sz w:val="24"/>
          <w:lang w:bidi="ar"/>
        </w:rPr>
        <w:t>院（部、中心）</w:t>
      </w:r>
      <w:r>
        <w:rPr>
          <w:rFonts w:hint="eastAsia" w:cs="宋体"/>
          <w:bCs/>
          <w:color w:val="auto"/>
          <w:sz w:val="24"/>
          <w:lang w:bidi="ar"/>
        </w:rPr>
        <w:t>备查。</w:t>
      </w:r>
    </w:p>
    <w:p w14:paraId="1F01BB5B">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15" w:name="_Toc15815"/>
      <w:bookmarkStart w:id="16" w:name="_Toc16852"/>
      <w:r>
        <w:rPr>
          <w:rFonts w:hint="eastAsia" w:cs="宋体"/>
          <w:b/>
          <w:bCs/>
          <w:color w:val="auto"/>
          <w:sz w:val="24"/>
          <w:lang w:bidi="ar"/>
        </w:rPr>
        <w:t>第七章</w:t>
      </w:r>
      <w:r>
        <w:rPr>
          <w:b/>
          <w:bCs/>
          <w:color w:val="auto"/>
          <w:sz w:val="24"/>
          <w:lang w:bidi="ar"/>
        </w:rPr>
        <w:t xml:space="preserve">  </w:t>
      </w:r>
      <w:r>
        <w:rPr>
          <w:rFonts w:hint="eastAsia" w:cs="宋体"/>
          <w:b/>
          <w:bCs/>
          <w:color w:val="auto"/>
          <w:sz w:val="24"/>
          <w:lang w:bidi="ar"/>
        </w:rPr>
        <w:t>课程的考核</w:t>
      </w:r>
      <w:bookmarkEnd w:id="15"/>
      <w:bookmarkEnd w:id="16"/>
    </w:p>
    <w:p w14:paraId="4E9B03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第三十三条</w:t>
      </w:r>
      <w:r>
        <w:rPr>
          <w:bCs/>
          <w:color w:val="auto"/>
          <w:sz w:val="24"/>
          <w:lang w:bidi="ar"/>
        </w:rPr>
        <w:t xml:space="preserve">  </w:t>
      </w:r>
      <w:r>
        <w:rPr>
          <w:rFonts w:hint="eastAsia" w:cs="宋体"/>
          <w:bCs/>
          <w:color w:val="auto"/>
          <w:sz w:val="24"/>
          <w:lang w:bidi="ar"/>
        </w:rPr>
        <w:t>所有课程都必须考核，其形式可以是口试、笔试、操作、开卷、闭卷等，具体形式在课程教学大纲中确定。</w:t>
      </w:r>
    </w:p>
    <w:p w14:paraId="19D4C05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第三十四条</w:t>
      </w:r>
      <w:r>
        <w:rPr>
          <w:bCs/>
          <w:color w:val="auto"/>
          <w:sz w:val="24"/>
          <w:lang w:bidi="ar"/>
        </w:rPr>
        <w:t xml:space="preserve">  </w:t>
      </w:r>
      <w:r>
        <w:rPr>
          <w:rFonts w:hint="eastAsia" w:cs="宋体"/>
          <w:bCs/>
          <w:color w:val="auto"/>
          <w:sz w:val="24"/>
          <w:lang w:bidi="ar"/>
        </w:rPr>
        <w:t>凡专业教学计划所列科目的结业或期末考试由教务处统一组织进行。不能安排在期末考试周进行的课程考试需提前两周由</w:t>
      </w:r>
      <w:r>
        <w:rPr>
          <w:rFonts w:hint="eastAsia" w:ascii="宋体" w:hAnsi="宋体" w:cs="宋体"/>
          <w:color w:val="auto"/>
          <w:kern w:val="0"/>
          <w:sz w:val="24"/>
          <w:lang w:bidi="ar"/>
        </w:rPr>
        <w:t>院（部、中心）</w:t>
      </w:r>
      <w:r>
        <w:rPr>
          <w:rFonts w:hint="eastAsia" w:cs="宋体"/>
          <w:bCs/>
          <w:color w:val="auto"/>
          <w:sz w:val="24"/>
          <w:lang w:bidi="ar"/>
        </w:rPr>
        <w:t>安排，并报教务处备查。平时考查、单元考试和期中考试由任课教师按已审定教学进度表进行。</w:t>
      </w:r>
    </w:p>
    <w:p w14:paraId="700E051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第三十五条</w:t>
      </w:r>
      <w:r>
        <w:rPr>
          <w:bCs/>
          <w:color w:val="auto"/>
          <w:sz w:val="24"/>
          <w:lang w:bidi="ar"/>
        </w:rPr>
        <w:t xml:space="preserve">  </w:t>
      </w:r>
      <w:r>
        <w:rPr>
          <w:rFonts w:hint="eastAsia" w:cs="宋体"/>
          <w:bCs/>
          <w:color w:val="auto"/>
          <w:sz w:val="24"/>
          <w:lang w:bidi="ar"/>
        </w:rPr>
        <w:t>任课教师在课程结束或期末考试前应掌握本课程学生出勤情况的统计资料，按学籍管理、违纪处罚、学生考勤管理等有关规定确认学生的考试资格，对不具备考试资格的学生，应在考试前报其所在</w:t>
      </w:r>
      <w:r>
        <w:rPr>
          <w:rFonts w:hint="eastAsia" w:ascii="宋体" w:hAnsi="宋体" w:cs="宋体"/>
          <w:color w:val="auto"/>
          <w:kern w:val="0"/>
          <w:sz w:val="24"/>
          <w:lang w:bidi="ar"/>
        </w:rPr>
        <w:t>院（部、中心）</w:t>
      </w:r>
      <w:r>
        <w:rPr>
          <w:rFonts w:hint="eastAsia" w:cs="宋体"/>
          <w:bCs/>
          <w:color w:val="auto"/>
          <w:sz w:val="24"/>
          <w:lang w:bidi="ar"/>
        </w:rPr>
        <w:t>审定，送教务处备案。</w:t>
      </w:r>
    </w:p>
    <w:p w14:paraId="5B50845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17" w:name="_Toc5470"/>
      <w:bookmarkStart w:id="18" w:name="_Toc13052"/>
      <w:r>
        <w:rPr>
          <w:rFonts w:hint="eastAsia" w:cs="宋体"/>
          <w:b/>
          <w:bCs/>
          <w:color w:val="auto"/>
          <w:sz w:val="24"/>
          <w:lang w:bidi="ar"/>
        </w:rPr>
        <w:t>第八章</w:t>
      </w:r>
      <w:r>
        <w:rPr>
          <w:b/>
          <w:bCs/>
          <w:color w:val="auto"/>
          <w:sz w:val="24"/>
          <w:lang w:bidi="ar"/>
        </w:rPr>
        <w:t xml:space="preserve">  </w:t>
      </w:r>
      <w:r>
        <w:rPr>
          <w:rFonts w:hint="eastAsia" w:cs="宋体"/>
          <w:b/>
          <w:bCs/>
          <w:color w:val="auto"/>
          <w:sz w:val="24"/>
          <w:lang w:bidi="ar"/>
        </w:rPr>
        <w:t>命题与监考</w:t>
      </w:r>
      <w:bookmarkEnd w:id="17"/>
      <w:bookmarkEnd w:id="18"/>
    </w:p>
    <w:p w14:paraId="2720CF9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第三十六条</w:t>
      </w:r>
      <w:r>
        <w:rPr>
          <w:bCs/>
          <w:color w:val="auto"/>
          <w:sz w:val="24"/>
          <w:lang w:bidi="ar"/>
        </w:rPr>
        <w:t xml:space="preserve">  </w:t>
      </w:r>
      <w:r>
        <w:rPr>
          <w:rFonts w:hint="eastAsia" w:cs="宋体"/>
          <w:bCs/>
          <w:color w:val="auto"/>
          <w:sz w:val="24"/>
          <w:lang w:bidi="ar"/>
        </w:rPr>
        <w:t>教师命题按《汕头职业技术学院关于考试命题的暂行规定》执行。</w:t>
      </w:r>
    </w:p>
    <w:p w14:paraId="514A5CD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第三十七条</w:t>
      </w:r>
      <w:r>
        <w:rPr>
          <w:bCs/>
          <w:color w:val="auto"/>
          <w:sz w:val="24"/>
          <w:lang w:bidi="ar"/>
        </w:rPr>
        <w:t xml:space="preserve">  </w:t>
      </w:r>
      <w:r>
        <w:rPr>
          <w:rFonts w:hint="eastAsia" w:cs="宋体"/>
          <w:bCs/>
          <w:color w:val="auto"/>
          <w:sz w:val="24"/>
          <w:lang w:bidi="ar"/>
        </w:rPr>
        <w:t>阅卷务必严格按照评分标准来评分。成绩一经评定，任何人不得随意更改。</w:t>
      </w:r>
    </w:p>
    <w:p w14:paraId="226509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pacing w:val="-6"/>
          <w:sz w:val="24"/>
        </w:rPr>
      </w:pPr>
      <w:r>
        <w:rPr>
          <w:rFonts w:hint="eastAsia" w:cs="宋体"/>
          <w:b/>
          <w:bCs/>
          <w:color w:val="auto"/>
          <w:sz w:val="24"/>
          <w:lang w:bidi="ar"/>
        </w:rPr>
        <w:t>第三十八条</w:t>
      </w:r>
      <w:r>
        <w:rPr>
          <w:bCs/>
          <w:color w:val="auto"/>
          <w:sz w:val="24"/>
          <w:lang w:bidi="ar"/>
        </w:rPr>
        <w:t xml:space="preserve">  </w:t>
      </w:r>
      <w:r>
        <w:rPr>
          <w:rFonts w:hint="eastAsia" w:cs="宋体"/>
          <w:bCs/>
          <w:color w:val="auto"/>
          <w:sz w:val="24"/>
          <w:lang w:bidi="ar"/>
        </w:rPr>
        <w:t>考试结束后，任课教师要在三天之内将考试成绩单、试卷和考试成绩</w:t>
      </w:r>
      <w:r>
        <w:rPr>
          <w:rFonts w:hint="eastAsia" w:cs="宋体"/>
          <w:bCs/>
          <w:color w:val="auto"/>
          <w:spacing w:val="-6"/>
          <w:sz w:val="24"/>
          <w:lang w:bidi="ar"/>
        </w:rPr>
        <w:t>分析表交</w:t>
      </w:r>
      <w:r>
        <w:rPr>
          <w:rFonts w:hint="eastAsia" w:ascii="宋体" w:hAnsi="宋体" w:cs="宋体"/>
          <w:color w:val="auto"/>
          <w:kern w:val="0"/>
          <w:sz w:val="24"/>
          <w:lang w:bidi="ar"/>
        </w:rPr>
        <w:t>院（部、中心）</w:t>
      </w:r>
      <w:r>
        <w:rPr>
          <w:rFonts w:hint="eastAsia" w:cs="宋体"/>
          <w:bCs/>
          <w:color w:val="auto"/>
          <w:spacing w:val="-6"/>
          <w:sz w:val="24"/>
          <w:lang w:bidi="ar"/>
        </w:rPr>
        <w:t>教学秘书，由</w:t>
      </w:r>
      <w:r>
        <w:rPr>
          <w:rFonts w:hint="eastAsia" w:ascii="宋体" w:hAnsi="宋体" w:cs="宋体"/>
          <w:color w:val="auto"/>
          <w:kern w:val="0"/>
          <w:sz w:val="24"/>
          <w:lang w:bidi="ar"/>
        </w:rPr>
        <w:t>院（部、中心）</w:t>
      </w:r>
      <w:r>
        <w:rPr>
          <w:rFonts w:hint="eastAsia" w:cs="宋体"/>
          <w:bCs/>
          <w:color w:val="auto"/>
          <w:spacing w:val="-6"/>
          <w:sz w:val="24"/>
          <w:lang w:bidi="ar"/>
        </w:rPr>
        <w:t>主任审核签字，报教务处备查，并及时录入教学管理软件，载入学籍档案。</w:t>
      </w:r>
    </w:p>
    <w:p w14:paraId="353E9B0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第三十九条</w:t>
      </w:r>
      <w:r>
        <w:rPr>
          <w:b/>
          <w:bCs/>
          <w:color w:val="auto"/>
          <w:sz w:val="24"/>
          <w:lang w:bidi="ar"/>
        </w:rPr>
        <w:t xml:space="preserve"> </w:t>
      </w:r>
      <w:r>
        <w:rPr>
          <w:bCs/>
          <w:color w:val="auto"/>
          <w:sz w:val="24"/>
          <w:lang w:bidi="ar"/>
        </w:rPr>
        <w:t xml:space="preserve"> </w:t>
      </w:r>
      <w:r>
        <w:rPr>
          <w:rFonts w:hint="eastAsia" w:cs="宋体"/>
          <w:bCs/>
          <w:color w:val="auto"/>
          <w:sz w:val="24"/>
          <w:lang w:bidi="ar"/>
        </w:rPr>
        <w:t>考试成绩按百分制（整数）或五级制即优秀、良好、中等、及格、不及格评定。实验成绩不及格者，不准参加该课程考试。平时成绩（作业、期中考试）、实验成绩及期末考试成绩的比例应严格按课程教学大纲的规定执行。</w:t>
      </w:r>
    </w:p>
    <w:p w14:paraId="19CB884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第四十条</w:t>
      </w:r>
      <w:r>
        <w:rPr>
          <w:bCs/>
          <w:color w:val="auto"/>
          <w:sz w:val="24"/>
          <w:lang w:bidi="ar"/>
        </w:rPr>
        <w:t xml:space="preserve">  </w:t>
      </w:r>
      <w:r>
        <w:rPr>
          <w:rFonts w:hint="eastAsia" w:cs="宋体"/>
          <w:bCs/>
          <w:color w:val="auto"/>
          <w:sz w:val="24"/>
          <w:lang w:bidi="ar"/>
        </w:rPr>
        <w:t>考试监考是教师工作的一部分，监考教师必须严格遵守《汕头职业技术学院监考人员职责》。</w:t>
      </w:r>
    </w:p>
    <w:p w14:paraId="49B2CB35">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rFonts w:hint="eastAsia" w:cs="宋体"/>
          <w:b/>
          <w:bCs/>
          <w:color w:val="auto"/>
          <w:sz w:val="24"/>
          <w:lang w:bidi="ar"/>
        </w:rPr>
      </w:pPr>
    </w:p>
    <w:p w14:paraId="4166C03F">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19" w:name="_Toc24301"/>
      <w:bookmarkStart w:id="20" w:name="_Toc10452"/>
      <w:r>
        <w:rPr>
          <w:rFonts w:hint="eastAsia" w:cs="宋体"/>
          <w:b/>
          <w:bCs/>
          <w:color w:val="auto"/>
          <w:sz w:val="24"/>
          <w:lang w:bidi="ar"/>
        </w:rPr>
        <w:t>第九章</w:t>
      </w:r>
      <w:r>
        <w:rPr>
          <w:b/>
          <w:bCs/>
          <w:color w:val="auto"/>
          <w:sz w:val="24"/>
          <w:lang w:bidi="ar"/>
        </w:rPr>
        <w:t xml:space="preserve">  </w:t>
      </w:r>
      <w:r>
        <w:rPr>
          <w:rFonts w:hint="eastAsia" w:cs="宋体"/>
          <w:b/>
          <w:bCs/>
          <w:color w:val="auto"/>
          <w:sz w:val="24"/>
          <w:lang w:bidi="ar"/>
        </w:rPr>
        <w:t>毕业设计与毕业论文</w:t>
      </w:r>
      <w:bookmarkEnd w:id="19"/>
      <w:bookmarkEnd w:id="20"/>
    </w:p>
    <w:p w14:paraId="10949F2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第四十一条</w:t>
      </w:r>
      <w:r>
        <w:rPr>
          <w:bCs/>
          <w:color w:val="auto"/>
          <w:sz w:val="24"/>
          <w:lang w:bidi="ar"/>
        </w:rPr>
        <w:t xml:space="preserve">  </w:t>
      </w:r>
      <w:r>
        <w:rPr>
          <w:rFonts w:hint="eastAsia" w:cs="宋体"/>
          <w:bCs/>
          <w:color w:val="auto"/>
          <w:sz w:val="24"/>
          <w:lang w:bidi="ar"/>
        </w:rPr>
        <w:t>毕业设计与毕业论文的选题，必须符合本专业培养目标的要求，应努力结合生产、建设、管理、服务实际，以及科学研究或实验室建设进行，大力提倡选择能使学生综合运用所学知识和技能并结合工程实际的应用型课题。题目由指导教师提出，经专业教研室讨论、</w:t>
      </w:r>
      <w:r>
        <w:rPr>
          <w:rFonts w:hint="eastAsia" w:ascii="宋体" w:hAnsi="宋体" w:cs="宋体"/>
          <w:color w:val="auto"/>
          <w:kern w:val="0"/>
          <w:sz w:val="24"/>
          <w:lang w:bidi="ar"/>
        </w:rPr>
        <w:t>院（部、中心）</w:t>
      </w:r>
      <w:r>
        <w:rPr>
          <w:rFonts w:hint="eastAsia" w:cs="宋体"/>
          <w:bCs/>
          <w:color w:val="auto"/>
          <w:sz w:val="24"/>
          <w:lang w:bidi="ar"/>
        </w:rPr>
        <w:t>主任批准后，向学生公布，让学生选择，各</w:t>
      </w:r>
      <w:r>
        <w:rPr>
          <w:rFonts w:hint="eastAsia" w:ascii="宋体" w:hAnsi="宋体" w:cs="宋体"/>
          <w:color w:val="auto"/>
          <w:kern w:val="0"/>
          <w:sz w:val="24"/>
          <w:lang w:bidi="ar"/>
        </w:rPr>
        <w:t>院（部、中心）</w:t>
      </w:r>
      <w:r>
        <w:rPr>
          <w:rFonts w:hint="eastAsia" w:cs="宋体"/>
          <w:bCs/>
          <w:color w:val="auto"/>
          <w:sz w:val="24"/>
          <w:lang w:bidi="ar"/>
        </w:rPr>
        <w:t>应在每学年第一学期末将课题和指导教师名单上报教务处。</w:t>
      </w:r>
    </w:p>
    <w:p w14:paraId="4B26B4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学生选题应接受教师的咨询，提交开题报告。学生既可在专业公布的题目目录中选择，也可自行命题，但须经专业主任和指导教师审查批准。</w:t>
      </w:r>
    </w:p>
    <w:p w14:paraId="7B6B46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rFonts w:hint="eastAsia" w:cs="宋体"/>
          <w:bCs/>
          <w:color w:val="auto"/>
          <w:sz w:val="24"/>
          <w:lang w:bidi="ar"/>
        </w:rPr>
        <w:t>工科工程类专业工程设计型题目原则上应占</w:t>
      </w:r>
      <w:r>
        <w:rPr>
          <w:bCs/>
          <w:color w:val="auto"/>
          <w:sz w:val="24"/>
          <w:lang w:bidi="ar"/>
        </w:rPr>
        <w:t>60%</w:t>
      </w:r>
      <w:r>
        <w:rPr>
          <w:rFonts w:hint="eastAsia" w:cs="宋体"/>
          <w:bCs/>
          <w:color w:val="auto"/>
          <w:sz w:val="24"/>
          <w:lang w:bidi="ar"/>
        </w:rPr>
        <w:t>以上。</w:t>
      </w:r>
    </w:p>
    <w:p w14:paraId="2D6C570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第四十二条</w:t>
      </w:r>
      <w:r>
        <w:rPr>
          <w:bCs/>
          <w:color w:val="auto"/>
          <w:sz w:val="24"/>
          <w:lang w:bidi="ar"/>
        </w:rPr>
        <w:t xml:space="preserve">  </w:t>
      </w:r>
      <w:r>
        <w:rPr>
          <w:rFonts w:hint="eastAsia" w:cs="宋体"/>
          <w:bCs/>
          <w:color w:val="auto"/>
          <w:sz w:val="24"/>
          <w:lang w:bidi="ar"/>
        </w:rPr>
        <w:t>指导毕业设计或毕业论文的教师原则上应具有中级或中级以上专业技术职称。指导教师应认真负责，严格要求，以保证毕业设计或论文的水平和质量。各</w:t>
      </w:r>
      <w:r>
        <w:rPr>
          <w:rFonts w:hint="eastAsia" w:ascii="宋体" w:hAnsi="宋体" w:cs="宋体"/>
          <w:color w:val="auto"/>
          <w:kern w:val="0"/>
          <w:sz w:val="24"/>
          <w:lang w:bidi="ar"/>
        </w:rPr>
        <w:t>院（部、中心）</w:t>
      </w:r>
      <w:r>
        <w:rPr>
          <w:rFonts w:hint="eastAsia" w:cs="宋体"/>
          <w:bCs/>
          <w:color w:val="auto"/>
          <w:sz w:val="24"/>
          <w:lang w:bidi="ar"/>
        </w:rPr>
        <w:t>可以适量聘请外单位专家担任指导工作，各专业要派专人联系，与外单位指导教师密切配合，共同完成指导任务。</w:t>
      </w:r>
    </w:p>
    <w:p w14:paraId="1819F87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第四十三条</w:t>
      </w:r>
      <w:r>
        <w:rPr>
          <w:bCs/>
          <w:color w:val="auto"/>
          <w:sz w:val="24"/>
          <w:lang w:bidi="ar"/>
        </w:rPr>
        <w:t xml:space="preserve">  </w:t>
      </w:r>
      <w:r>
        <w:rPr>
          <w:rFonts w:hint="eastAsia" w:cs="宋体"/>
          <w:bCs/>
          <w:color w:val="auto"/>
          <w:sz w:val="24"/>
          <w:lang w:bidi="ar"/>
        </w:rPr>
        <w:t>一个教师指导学生进行毕业设计和论文的人数，理工科一般不超过</w:t>
      </w:r>
      <w:r>
        <w:rPr>
          <w:bCs/>
          <w:color w:val="auto"/>
          <w:sz w:val="24"/>
          <w:lang w:bidi="ar"/>
        </w:rPr>
        <w:t>8</w:t>
      </w:r>
      <w:r>
        <w:rPr>
          <w:rFonts w:hint="eastAsia" w:cs="宋体"/>
          <w:bCs/>
          <w:color w:val="auto"/>
          <w:sz w:val="24"/>
          <w:lang w:bidi="ar"/>
        </w:rPr>
        <w:t>人，文科、经管类及艺术类一般不超过</w:t>
      </w:r>
      <w:r>
        <w:rPr>
          <w:bCs/>
          <w:color w:val="auto"/>
          <w:sz w:val="24"/>
          <w:lang w:bidi="ar"/>
        </w:rPr>
        <w:t>12</w:t>
      </w:r>
      <w:r>
        <w:rPr>
          <w:rFonts w:hint="eastAsia" w:cs="宋体"/>
          <w:bCs/>
          <w:color w:val="auto"/>
          <w:sz w:val="24"/>
          <w:lang w:bidi="ar"/>
        </w:rPr>
        <w:t>人。作同一设计项目的学生人数不应超出</w:t>
      </w:r>
      <w:r>
        <w:rPr>
          <w:bCs/>
          <w:color w:val="auto"/>
          <w:sz w:val="24"/>
          <w:lang w:bidi="ar"/>
        </w:rPr>
        <w:t>4</w:t>
      </w:r>
      <w:r>
        <w:rPr>
          <w:rFonts w:hint="eastAsia" w:cs="宋体"/>
          <w:bCs/>
          <w:color w:val="auto"/>
          <w:sz w:val="24"/>
          <w:lang w:bidi="ar"/>
        </w:rPr>
        <w:t>人，作同一论文题目的学生人数不应超出</w:t>
      </w:r>
      <w:r>
        <w:rPr>
          <w:bCs/>
          <w:color w:val="auto"/>
          <w:sz w:val="24"/>
          <w:lang w:bidi="ar"/>
        </w:rPr>
        <w:t>3</w:t>
      </w:r>
      <w:r>
        <w:rPr>
          <w:rFonts w:hint="eastAsia" w:cs="宋体"/>
          <w:bCs/>
          <w:color w:val="auto"/>
          <w:sz w:val="24"/>
          <w:lang w:bidi="ar"/>
        </w:rPr>
        <w:t>人。</w:t>
      </w:r>
    </w:p>
    <w:p w14:paraId="7A688D4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第四十四条</w:t>
      </w:r>
      <w:r>
        <w:rPr>
          <w:bCs/>
          <w:color w:val="auto"/>
          <w:sz w:val="24"/>
          <w:lang w:bidi="ar"/>
        </w:rPr>
        <w:t xml:space="preserve">  </w:t>
      </w:r>
      <w:r>
        <w:rPr>
          <w:rFonts w:hint="eastAsia" w:cs="宋体"/>
          <w:bCs/>
          <w:color w:val="auto"/>
          <w:sz w:val="24"/>
          <w:lang w:bidi="ar"/>
        </w:rPr>
        <w:t>指导教师指导学生的时间每周不得少于</w:t>
      </w:r>
      <w:r>
        <w:rPr>
          <w:bCs/>
          <w:color w:val="auto"/>
          <w:sz w:val="24"/>
          <w:lang w:bidi="ar"/>
        </w:rPr>
        <w:t>8</w:t>
      </w:r>
      <w:r>
        <w:rPr>
          <w:rFonts w:hint="eastAsia" w:cs="宋体"/>
          <w:bCs/>
          <w:color w:val="auto"/>
          <w:sz w:val="24"/>
          <w:lang w:bidi="ar"/>
        </w:rPr>
        <w:t>小时。对学生进行指导、质疑，注重启发引导，鼓励学生创新，加强独立工作能力培养。当课题确定后，指导教师应向学生讲清课题的意义，提出明确的要求，制定工作计划，指导学生收集和查阅文献资料及正确使用仪器的方法，帮助学生确定方案、理论分析、画图、试验、处理数据等工作，并指导学生拟定提纲，审阅初稿，指导学生修改，直到定稿。</w:t>
      </w:r>
      <w:r>
        <w:rPr>
          <w:bCs/>
          <w:color w:val="auto"/>
          <w:sz w:val="24"/>
          <w:lang w:bidi="ar"/>
        </w:rPr>
        <w:t xml:space="preserve">    </w:t>
      </w:r>
    </w:p>
    <w:p w14:paraId="705268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第四十五条</w:t>
      </w:r>
      <w:r>
        <w:rPr>
          <w:bCs/>
          <w:color w:val="auto"/>
          <w:sz w:val="24"/>
          <w:lang w:bidi="ar"/>
        </w:rPr>
        <w:t xml:space="preserve">  </w:t>
      </w:r>
      <w:r>
        <w:rPr>
          <w:rFonts w:hint="eastAsia" w:cs="宋体"/>
          <w:bCs/>
          <w:color w:val="auto"/>
          <w:sz w:val="24"/>
          <w:lang w:bidi="ar"/>
        </w:rPr>
        <w:t>学生的毕业设计和毕业论文中的所有文字资料必须用学院统一印制的毕业论文纸打印和装订，并用指定的文字处理软件录入在磁盘上，连同相应的设计图纸交所在</w:t>
      </w:r>
      <w:r>
        <w:rPr>
          <w:rFonts w:hint="eastAsia" w:ascii="宋体" w:hAnsi="宋体" w:cs="宋体"/>
          <w:color w:val="auto"/>
          <w:kern w:val="0"/>
          <w:sz w:val="24"/>
          <w:lang w:bidi="ar"/>
        </w:rPr>
        <w:t>院（部、中心）</w:t>
      </w:r>
      <w:r>
        <w:rPr>
          <w:rFonts w:hint="eastAsia" w:cs="宋体"/>
          <w:bCs/>
          <w:color w:val="auto"/>
          <w:sz w:val="24"/>
          <w:lang w:bidi="ar"/>
        </w:rPr>
        <w:t>保存。</w:t>
      </w:r>
    </w:p>
    <w:p w14:paraId="7800F1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第四十六条</w:t>
      </w:r>
      <w:r>
        <w:rPr>
          <w:b/>
          <w:bCs/>
          <w:color w:val="auto"/>
          <w:sz w:val="24"/>
          <w:lang w:bidi="ar"/>
        </w:rPr>
        <w:t xml:space="preserve"> </w:t>
      </w:r>
      <w:r>
        <w:rPr>
          <w:bCs/>
          <w:color w:val="auto"/>
          <w:sz w:val="24"/>
          <w:lang w:bidi="ar"/>
        </w:rPr>
        <w:t xml:space="preserve"> </w:t>
      </w:r>
      <w:r>
        <w:rPr>
          <w:rFonts w:hint="eastAsia" w:cs="宋体"/>
          <w:bCs/>
          <w:color w:val="auto"/>
          <w:sz w:val="24"/>
          <w:lang w:bidi="ar"/>
        </w:rPr>
        <w:t>学生毕业设计（论文）完成后，指导老师要根据学生的工作能力、工作态度、设计质量等方面的表现写出综合性评语，并对毕业设计（论文）写出评阅意见和评定成绩。</w:t>
      </w:r>
    </w:p>
    <w:p w14:paraId="4B7D7B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第四十七条</w:t>
      </w:r>
      <w:r>
        <w:rPr>
          <w:b/>
          <w:bCs/>
          <w:color w:val="auto"/>
          <w:sz w:val="24"/>
          <w:lang w:bidi="ar"/>
        </w:rPr>
        <w:t xml:space="preserve"> </w:t>
      </w:r>
      <w:r>
        <w:rPr>
          <w:bCs/>
          <w:color w:val="auto"/>
          <w:sz w:val="24"/>
          <w:lang w:bidi="ar"/>
        </w:rPr>
        <w:t xml:space="preserve"> </w:t>
      </w:r>
      <w:r>
        <w:rPr>
          <w:rFonts w:hint="eastAsia" w:cs="宋体"/>
          <w:bCs/>
          <w:color w:val="auto"/>
          <w:sz w:val="24"/>
          <w:lang w:bidi="ar"/>
        </w:rPr>
        <w:t>学生毕业设计（论文）成绩的评定实行五级制即优秀、良好、中等、及格、不及格。优秀的评定比例原则上不超过参加答辩学生人数的</w:t>
      </w:r>
      <w:r>
        <w:rPr>
          <w:bCs/>
          <w:color w:val="auto"/>
          <w:sz w:val="24"/>
          <w:lang w:bidi="ar"/>
        </w:rPr>
        <w:t>15%</w:t>
      </w:r>
      <w:r>
        <w:rPr>
          <w:rFonts w:hint="eastAsia" w:cs="宋体"/>
          <w:bCs/>
          <w:color w:val="auto"/>
          <w:sz w:val="24"/>
          <w:lang w:bidi="ar"/>
        </w:rPr>
        <w:t>。</w:t>
      </w:r>
    </w:p>
    <w:p w14:paraId="028B04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第四十八条</w:t>
      </w:r>
      <w:r>
        <w:rPr>
          <w:bCs/>
          <w:color w:val="auto"/>
          <w:sz w:val="24"/>
          <w:lang w:bidi="ar"/>
        </w:rPr>
        <w:t xml:space="preserve">  </w:t>
      </w:r>
      <w:r>
        <w:rPr>
          <w:rFonts w:hint="eastAsia" w:cs="宋体"/>
          <w:bCs/>
          <w:color w:val="auto"/>
          <w:sz w:val="24"/>
          <w:lang w:bidi="ar"/>
        </w:rPr>
        <w:t>凡本章规定未涉及的细节，按《汕头职业技术学院关于毕业设计（论文）的暂行规定》执行。</w:t>
      </w:r>
    </w:p>
    <w:p w14:paraId="4D699744">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241" w:firstLineChars="100"/>
        <w:jc w:val="center"/>
        <w:textAlignment w:val="auto"/>
        <w:outlineLvl w:val="1"/>
        <w:rPr>
          <w:b/>
          <w:bCs/>
          <w:color w:val="auto"/>
          <w:sz w:val="24"/>
        </w:rPr>
      </w:pPr>
      <w:bookmarkStart w:id="21" w:name="_Toc27484"/>
      <w:bookmarkStart w:id="22" w:name="_Toc1186"/>
      <w:r>
        <w:rPr>
          <w:rFonts w:hint="eastAsia" w:cs="宋体"/>
          <w:b/>
          <w:bCs/>
          <w:color w:val="auto"/>
          <w:sz w:val="24"/>
          <w:lang w:bidi="ar"/>
        </w:rPr>
        <w:t>第十章</w:t>
      </w:r>
      <w:r>
        <w:rPr>
          <w:b/>
          <w:bCs/>
          <w:color w:val="auto"/>
          <w:sz w:val="24"/>
          <w:lang w:bidi="ar"/>
        </w:rPr>
        <w:t xml:space="preserve">  </w:t>
      </w:r>
      <w:r>
        <w:rPr>
          <w:rFonts w:hint="eastAsia" w:cs="宋体"/>
          <w:b/>
          <w:bCs/>
          <w:color w:val="auto"/>
          <w:sz w:val="24"/>
          <w:lang w:bidi="ar"/>
        </w:rPr>
        <w:t>奖</w:t>
      </w:r>
      <w:r>
        <w:rPr>
          <w:b/>
          <w:bCs/>
          <w:color w:val="auto"/>
          <w:sz w:val="24"/>
          <w:lang w:bidi="ar"/>
        </w:rPr>
        <w:t xml:space="preserve">  </w:t>
      </w:r>
      <w:r>
        <w:rPr>
          <w:rFonts w:hint="eastAsia" w:cs="宋体"/>
          <w:b/>
          <w:bCs/>
          <w:color w:val="auto"/>
          <w:sz w:val="24"/>
          <w:lang w:bidi="ar"/>
        </w:rPr>
        <w:t>惩</w:t>
      </w:r>
      <w:bookmarkEnd w:id="21"/>
      <w:bookmarkEnd w:id="22"/>
    </w:p>
    <w:p w14:paraId="6E998254">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b/>
          <w:bCs/>
          <w:color w:val="auto"/>
          <w:sz w:val="24"/>
        </w:rPr>
      </w:pPr>
      <w:r>
        <w:rPr>
          <w:rFonts w:hint="eastAsia" w:cs="宋体"/>
          <w:b/>
          <w:bCs/>
          <w:color w:val="auto"/>
          <w:sz w:val="24"/>
          <w:lang w:bidi="ar"/>
        </w:rPr>
        <w:t>第四十九条</w:t>
      </w:r>
      <w:r>
        <w:rPr>
          <w:b/>
          <w:bCs/>
          <w:color w:val="auto"/>
          <w:sz w:val="24"/>
          <w:lang w:bidi="ar"/>
        </w:rPr>
        <w:t xml:space="preserve">  </w:t>
      </w:r>
      <w:r>
        <w:rPr>
          <w:rFonts w:hint="eastAsia" w:cs="宋体"/>
          <w:b/>
          <w:bCs/>
          <w:color w:val="auto"/>
          <w:sz w:val="24"/>
          <w:lang w:bidi="ar"/>
        </w:rPr>
        <w:t>奖励</w:t>
      </w:r>
    </w:p>
    <w:p w14:paraId="73044D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1.</w:t>
      </w:r>
      <w:r>
        <w:rPr>
          <w:rFonts w:hint="eastAsia" w:cs="宋体"/>
          <w:bCs/>
          <w:color w:val="auto"/>
          <w:sz w:val="24"/>
          <w:lang w:bidi="ar"/>
        </w:rPr>
        <w:t>教师应模范遵守本工作规范，在课程教学、教书育人、教学研究等方面作出突出成绩者，学院将按规定予以奖励。奖励包括：优秀教师奖、教书育人先进个人奖、教学优秀奖、优秀科研成果奖等。</w:t>
      </w:r>
    </w:p>
    <w:p w14:paraId="1037AE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pacing w:val="-6"/>
          <w:sz w:val="24"/>
        </w:rPr>
      </w:pPr>
      <w:r>
        <w:rPr>
          <w:bCs/>
          <w:color w:val="auto"/>
          <w:sz w:val="24"/>
          <w:lang w:bidi="ar"/>
        </w:rPr>
        <w:t>2.</w:t>
      </w:r>
      <w:r>
        <w:rPr>
          <w:rFonts w:hint="eastAsia" w:cs="宋体"/>
          <w:bCs/>
          <w:color w:val="auto"/>
          <w:spacing w:val="-6"/>
          <w:sz w:val="24"/>
          <w:lang w:bidi="ar"/>
        </w:rPr>
        <w:t>奖励的材料归入教师本人档案，供年度考核、评优、晋升教师职称等作重要参考。</w:t>
      </w:r>
    </w:p>
    <w:p w14:paraId="0CAFBF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
          <w:bCs/>
          <w:color w:val="auto"/>
          <w:sz w:val="24"/>
        </w:rPr>
      </w:pPr>
      <w:r>
        <w:rPr>
          <w:rFonts w:hint="eastAsia" w:cs="宋体"/>
          <w:b/>
          <w:bCs/>
          <w:color w:val="auto"/>
          <w:sz w:val="24"/>
          <w:lang w:bidi="ar"/>
        </w:rPr>
        <w:t>第五十条</w:t>
      </w:r>
      <w:r>
        <w:rPr>
          <w:b/>
          <w:bCs/>
          <w:color w:val="auto"/>
          <w:sz w:val="24"/>
          <w:lang w:bidi="ar"/>
        </w:rPr>
        <w:t xml:space="preserve">  </w:t>
      </w:r>
      <w:r>
        <w:rPr>
          <w:rFonts w:hint="eastAsia" w:cs="宋体"/>
          <w:b/>
          <w:bCs/>
          <w:color w:val="auto"/>
          <w:sz w:val="24"/>
          <w:lang w:bidi="ar"/>
        </w:rPr>
        <w:t>处罚</w:t>
      </w:r>
    </w:p>
    <w:p w14:paraId="45D857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1.</w:t>
      </w:r>
      <w:r>
        <w:rPr>
          <w:rFonts w:hint="eastAsia" w:cs="宋体"/>
          <w:bCs/>
          <w:color w:val="auto"/>
          <w:sz w:val="24"/>
          <w:lang w:bidi="ar"/>
        </w:rPr>
        <w:t>教师违反本规范的要求和规定，责任在个人者，按教学事故论处。</w:t>
      </w:r>
    </w:p>
    <w:p w14:paraId="24196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2.</w:t>
      </w:r>
      <w:r>
        <w:rPr>
          <w:rFonts w:hint="eastAsia" w:cs="宋体"/>
          <w:bCs/>
          <w:color w:val="auto"/>
          <w:sz w:val="24"/>
          <w:lang w:bidi="ar"/>
        </w:rPr>
        <w:t>教学事故分一般、严重、重大三个等级，分别由</w:t>
      </w:r>
      <w:r>
        <w:rPr>
          <w:rFonts w:hint="eastAsia" w:ascii="宋体" w:hAnsi="宋体" w:cs="宋体"/>
          <w:color w:val="auto"/>
          <w:kern w:val="0"/>
          <w:sz w:val="24"/>
          <w:lang w:bidi="ar"/>
        </w:rPr>
        <w:t>院（部、中心）</w:t>
      </w:r>
      <w:r>
        <w:rPr>
          <w:rFonts w:hint="eastAsia" w:cs="宋体"/>
          <w:bCs/>
          <w:color w:val="auto"/>
          <w:sz w:val="24"/>
          <w:lang w:bidi="ar"/>
        </w:rPr>
        <w:t>、教务处、教学指导委员会认定。</w:t>
      </w:r>
    </w:p>
    <w:p w14:paraId="0484EB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3.</w:t>
      </w:r>
      <w:r>
        <w:rPr>
          <w:rFonts w:hint="eastAsia" w:cs="宋体"/>
          <w:bCs/>
          <w:color w:val="auto"/>
          <w:sz w:val="24"/>
          <w:lang w:bidi="ar"/>
        </w:rPr>
        <w:t>对教学事故的责任人，学院将根据不同情况、情节轻重及对错误的认识态度给予批评教育或必要的行政处分，对不适合担任教师者将调离教师岗位。</w:t>
      </w:r>
    </w:p>
    <w:p w14:paraId="65DF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4.</w:t>
      </w:r>
      <w:r>
        <w:rPr>
          <w:rFonts w:hint="eastAsia" w:cs="宋体"/>
          <w:bCs/>
          <w:color w:val="auto"/>
          <w:sz w:val="24"/>
          <w:lang w:bidi="ar"/>
        </w:rPr>
        <w:t>对教学事故的处罚分为：批评、通报批评、警告、记过、记大过、降级、降职、开除留用察看、开除公职等。</w:t>
      </w:r>
    </w:p>
    <w:p w14:paraId="114903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bCs/>
          <w:color w:val="auto"/>
          <w:sz w:val="24"/>
        </w:rPr>
      </w:pPr>
      <w:r>
        <w:rPr>
          <w:bCs/>
          <w:color w:val="auto"/>
          <w:sz w:val="24"/>
          <w:lang w:bidi="ar"/>
        </w:rPr>
        <w:t>5.</w:t>
      </w:r>
      <w:r>
        <w:rPr>
          <w:rFonts w:hint="eastAsia" w:cs="宋体"/>
          <w:bCs/>
          <w:color w:val="auto"/>
          <w:sz w:val="24"/>
          <w:lang w:bidi="ar"/>
        </w:rPr>
        <w:t>处罚材料归入责任教师个人档案。</w:t>
      </w:r>
    </w:p>
    <w:p w14:paraId="4B70266C">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b/>
          <w:bCs/>
          <w:color w:val="auto"/>
          <w:sz w:val="24"/>
        </w:rPr>
      </w:pPr>
      <w:bookmarkStart w:id="23" w:name="_Toc11609"/>
      <w:bookmarkStart w:id="24" w:name="_Toc15485"/>
      <w:r>
        <w:rPr>
          <w:rFonts w:hint="eastAsia" w:cs="宋体"/>
          <w:b/>
          <w:bCs/>
          <w:color w:val="auto"/>
          <w:sz w:val="24"/>
          <w:lang w:bidi="ar"/>
        </w:rPr>
        <w:t>第十一章</w:t>
      </w:r>
      <w:r>
        <w:rPr>
          <w:b/>
          <w:bCs/>
          <w:color w:val="auto"/>
          <w:sz w:val="24"/>
          <w:lang w:bidi="ar"/>
        </w:rPr>
        <w:t xml:space="preserve">  </w:t>
      </w:r>
      <w:r>
        <w:rPr>
          <w:rFonts w:hint="eastAsia" w:cs="宋体"/>
          <w:b/>
          <w:bCs/>
          <w:color w:val="auto"/>
          <w:sz w:val="24"/>
          <w:lang w:bidi="ar"/>
        </w:rPr>
        <w:t>附</w:t>
      </w:r>
      <w:r>
        <w:rPr>
          <w:b/>
          <w:bCs/>
          <w:color w:val="auto"/>
          <w:sz w:val="24"/>
          <w:lang w:bidi="ar"/>
        </w:rPr>
        <w:t xml:space="preserve">  </w:t>
      </w:r>
      <w:r>
        <w:rPr>
          <w:rFonts w:hint="eastAsia" w:cs="宋体"/>
          <w:b/>
          <w:bCs/>
          <w:color w:val="auto"/>
          <w:sz w:val="24"/>
          <w:lang w:bidi="ar"/>
        </w:rPr>
        <w:t>则</w:t>
      </w:r>
      <w:bookmarkEnd w:id="23"/>
      <w:bookmarkEnd w:id="24"/>
    </w:p>
    <w:p w14:paraId="777B1D7B">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bCs/>
          <w:color w:val="auto"/>
          <w:sz w:val="24"/>
        </w:rPr>
      </w:pPr>
      <w:r>
        <w:rPr>
          <w:rFonts w:hint="eastAsia" w:cs="宋体"/>
          <w:b/>
          <w:bCs/>
          <w:color w:val="auto"/>
          <w:sz w:val="24"/>
          <w:lang w:bidi="ar"/>
        </w:rPr>
        <w:t>第五十一条</w:t>
      </w:r>
      <w:r>
        <w:rPr>
          <w:bCs/>
          <w:color w:val="auto"/>
          <w:sz w:val="24"/>
          <w:lang w:bidi="ar"/>
        </w:rPr>
        <w:t xml:space="preserve">  </w:t>
      </w:r>
      <w:r>
        <w:rPr>
          <w:rFonts w:hint="eastAsia" w:cs="宋体"/>
          <w:bCs/>
          <w:color w:val="auto"/>
          <w:sz w:val="24"/>
          <w:lang w:bidi="ar"/>
        </w:rPr>
        <w:t>本规范自公布之日起试行。</w:t>
      </w:r>
    </w:p>
    <w:p w14:paraId="26B1F25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bCs/>
          <w:color w:val="auto"/>
          <w:sz w:val="24"/>
        </w:rPr>
      </w:pPr>
      <w:r>
        <w:rPr>
          <w:rFonts w:hint="eastAsia" w:cs="宋体"/>
          <w:b/>
          <w:bCs/>
          <w:color w:val="auto"/>
          <w:sz w:val="24"/>
          <w:lang w:bidi="ar"/>
        </w:rPr>
        <w:t>第五十二条</w:t>
      </w:r>
      <w:r>
        <w:rPr>
          <w:bCs/>
          <w:color w:val="auto"/>
          <w:sz w:val="24"/>
          <w:lang w:bidi="ar"/>
        </w:rPr>
        <w:t xml:space="preserve">  </w:t>
      </w:r>
      <w:r>
        <w:rPr>
          <w:rFonts w:hint="eastAsia" w:cs="宋体"/>
          <w:bCs/>
          <w:color w:val="auto"/>
          <w:sz w:val="24"/>
          <w:lang w:bidi="ar"/>
        </w:rPr>
        <w:t>本规范由教务处组织实施，并负责解释。</w:t>
      </w:r>
    </w:p>
    <w:p w14:paraId="3AA9AADD">
      <w:pPr>
        <w:keepNext w:val="0"/>
        <w:keepLines w:val="0"/>
        <w:pageBreakBefore w:val="0"/>
        <w:widowControl w:val="0"/>
        <w:kinsoku/>
        <w:wordWrap/>
        <w:overflowPunct/>
        <w:topLinePunct w:val="0"/>
        <w:autoSpaceDE/>
        <w:autoSpaceDN/>
        <w:bidi w:val="0"/>
        <w:adjustRightInd/>
        <w:snapToGrid/>
        <w:spacing w:line="440" w:lineRule="exact"/>
        <w:ind w:right="420" w:firstLine="480" w:firstLineChars="200"/>
        <w:textAlignment w:val="auto"/>
        <w:outlineLvl w:val="1"/>
        <w:rPr>
          <w:rFonts w:eastAsia="文鼎书宋简" w:cs="文鼎书宋简"/>
          <w:color w:val="auto"/>
          <w:sz w:val="24"/>
          <w:lang w:bidi="ar"/>
        </w:rPr>
      </w:pPr>
    </w:p>
    <w:p w14:paraId="56558DAD">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pPr>
      <w:bookmarkStart w:id="25" w:name="_Toc17091"/>
      <w:bookmarkStart w:id="26" w:name="_Toc12348"/>
      <w:r>
        <w:rPr>
          <w:rFonts w:hint="eastAsia" w:eastAsia="文鼎书宋简" w:cs="文鼎书宋简"/>
          <w:color w:val="auto"/>
          <w:sz w:val="24"/>
          <w:lang w:bidi="ar"/>
        </w:rPr>
        <w:t>附件：</w:t>
      </w:r>
      <w:r>
        <w:rPr>
          <w:rFonts w:hint="eastAsia" w:ascii="宋体" w:hAnsi="宋体" w:cs="宋体"/>
          <w:bCs/>
          <w:color w:val="auto"/>
          <w:sz w:val="24"/>
          <w:lang w:bidi="ar"/>
        </w:rPr>
        <w:t>汕头职业技术学院行政、教辅人员申请兼课审批表</w:t>
      </w:r>
      <w:bookmarkEnd w:id="25"/>
      <w:bookmarkEnd w:id="26"/>
    </w:p>
    <w:p w14:paraId="00D2026E">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书宋简">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25576475"/>
    <w:rsid w:val="2557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2024-08-18T13:15:00Z</dcterms:created>
  <dc:creator>WPS_1713152101</dc:creator>
  <cp:lastModifiedBy>WPS_1713152101</cp:lastModifiedBy>
  <dcterms:modified xsi:type="dcterms:W3CDTF">2024-08-18T13:16:13Z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AEEDB690FE2341549686562BB171809B_11</vt:lpwstr>
  </property>
</Properties>
</file>