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BA" w:rsidRDefault="00EA73BA" w:rsidP="00EA73BA">
      <w:pPr>
        <w:widowControl/>
        <w:snapToGrid w:val="0"/>
        <w:spacing w:line="600" w:lineRule="exact"/>
        <w:jc w:val="center"/>
        <w:rPr>
          <w:rFonts w:ascii="仿宋_GB2312" w:eastAsia="仿宋_GB2312" w:hAnsi="宋体" w:cs="Arial"/>
          <w:b/>
          <w:color w:val="292929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6"/>
        </w:rPr>
        <w:t>汕头职业技术学院</w:t>
      </w:r>
      <w:r w:rsidRPr="005C7CFB">
        <w:rPr>
          <w:rFonts w:ascii="宋体" w:hAnsi="宋体" w:cs="宋体" w:hint="eastAsia"/>
          <w:b/>
          <w:bCs/>
          <w:kern w:val="0"/>
          <w:sz w:val="36"/>
        </w:rPr>
        <w:t>消防维保服务</w:t>
      </w:r>
      <w:r w:rsidRPr="005C7CFB">
        <w:rPr>
          <w:rFonts w:ascii="宋体" w:hAnsi="宋体" w:cs="宋体"/>
          <w:b/>
          <w:bCs/>
          <w:kern w:val="0"/>
          <w:sz w:val="36"/>
        </w:rPr>
        <w:t>项目</w:t>
      </w:r>
      <w:r>
        <w:rPr>
          <w:rFonts w:ascii="宋体" w:hAnsi="宋体" w:cs="宋体" w:hint="eastAsia"/>
          <w:b/>
          <w:bCs/>
          <w:kern w:val="0"/>
          <w:sz w:val="36"/>
        </w:rPr>
        <w:t>需求书</w:t>
      </w:r>
    </w:p>
    <w:p w:rsidR="00EA73BA" w:rsidRPr="00F93E4E" w:rsidRDefault="00EA73BA" w:rsidP="00EA73BA">
      <w:pPr>
        <w:widowControl/>
        <w:snapToGrid w:val="0"/>
        <w:spacing w:line="600" w:lineRule="exact"/>
        <w:ind w:firstLineChars="200" w:firstLine="562"/>
        <w:rPr>
          <w:rFonts w:ascii="仿宋_GB2312" w:eastAsia="仿宋_GB2312" w:hAnsi="宋体" w:cs="Arial"/>
          <w:b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一、</w:t>
      </w:r>
      <w:r w:rsidRPr="00F93E4E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项目基本情况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学院</w:t>
      </w:r>
      <w:r w:rsidR="00380C7B" w:rsidRPr="00380C7B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院本部图书信息大楼、教学三区、第二实训楼、六号学生宿舍楼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，建筑面积合计约48998平方米</w:t>
      </w:r>
      <w:r w:rsidRPr="00C55451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的消防系统设施检测维修和消防系统设施维护保养（一年）。</w:t>
      </w:r>
    </w:p>
    <w:p w:rsidR="00EA73BA" w:rsidRDefault="00EA73BA" w:rsidP="00EA73BA">
      <w:pPr>
        <w:widowControl/>
        <w:snapToGrid w:val="0"/>
        <w:spacing w:line="600" w:lineRule="exact"/>
        <w:ind w:firstLineChars="200" w:firstLine="562"/>
        <w:rPr>
          <w:rFonts w:ascii="仿宋_GB2312" w:eastAsia="仿宋_GB2312" w:hAnsi="宋体" w:cs="Arial"/>
          <w:b/>
          <w:color w:val="292929"/>
          <w:kern w:val="0"/>
          <w:sz w:val="28"/>
          <w:szCs w:val="28"/>
        </w:rPr>
      </w:pPr>
      <w:r w:rsidRPr="00555FE6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二、</w:t>
      </w:r>
      <w:r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供应</w:t>
      </w:r>
      <w:r w:rsidRPr="00C55451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商要求</w:t>
      </w:r>
    </w:p>
    <w:p w:rsidR="00EA73BA" w:rsidRPr="00BC4886" w:rsidRDefault="00EA73BA" w:rsidP="00EA73BA">
      <w:pPr>
        <w:ind w:firstLineChars="181" w:firstLine="507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 w:rsidRPr="00BC4886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1、具有《社会消防技术服务管理规定》所要求的在册消防工程师六人以上，其中一级注册消防工程师至少三人；</w:t>
      </w:r>
    </w:p>
    <w:p w:rsidR="00EA73BA" w:rsidRPr="00BC4886" w:rsidRDefault="00A5201C" w:rsidP="00EA73BA">
      <w:pPr>
        <w:ind w:firstLineChars="181" w:firstLine="507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2</w:t>
      </w:r>
      <w:r w:rsidR="00EA73BA" w:rsidRPr="00BC4886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、具有火灾自动报警系统检测设备、自动喷水灭火系统喷头安装专用工具、消火栓和防烟排烟系统检查测试设备和质量检验设备</w:t>
      </w:r>
      <w:r w:rsid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。</w:t>
      </w:r>
    </w:p>
    <w:p w:rsidR="00EA73BA" w:rsidRPr="00BC4886" w:rsidRDefault="00EA73BA" w:rsidP="00EA73BA">
      <w:pPr>
        <w:widowControl/>
        <w:snapToGrid w:val="0"/>
        <w:spacing w:line="600" w:lineRule="exact"/>
        <w:ind w:firstLineChars="200" w:firstLine="562"/>
        <w:rPr>
          <w:rFonts w:ascii="仿宋_GB2312" w:eastAsia="仿宋_GB2312" w:hAnsi="宋体" w:cs="Arial"/>
          <w:b/>
          <w:color w:val="292929"/>
          <w:kern w:val="0"/>
          <w:sz w:val="28"/>
          <w:szCs w:val="28"/>
        </w:rPr>
      </w:pPr>
      <w:r w:rsidRPr="00555FE6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三、</w:t>
      </w:r>
      <w:r w:rsidRPr="00BC4886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项目实施内容：</w:t>
      </w:r>
    </w:p>
    <w:p w:rsidR="00EA73BA" w:rsidRDefault="00EA73BA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1、整个消防系统、设备及设施的全面维护保养工作：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（1）消火栓系统、设备及设施的维护保养；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 w:rsidRPr="00BC4886">
        <w:rPr>
          <w:rFonts w:ascii="仿宋_GB2312" w:eastAsia="仿宋_GB2312" w:cs="Arial" w:hint="eastAsia"/>
          <w:color w:val="292929"/>
          <w:sz w:val="28"/>
          <w:szCs w:val="28"/>
        </w:rPr>
        <w:t>（2）</w:t>
      </w:r>
      <w:r>
        <w:rPr>
          <w:rFonts w:ascii="仿宋_GB2312" w:eastAsia="仿宋_GB2312" w:cs="Arial" w:hint="eastAsia"/>
          <w:color w:val="292929"/>
          <w:sz w:val="28"/>
          <w:szCs w:val="28"/>
        </w:rPr>
        <w:t>自动水喷淋灭火系统、设备及设施的维护保养；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（3）控制柜、联动柜的维护保养；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（4）火灾自动报警系统、设备及设施的维护保养；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（5）防火门、防排烟系统、设备及设施的维护保养；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（6）消防广播系统、设备及设施的维护保养；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（7）消防应急灯、疏散指示标志系统、设备及设施；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（8）消防水泵、消防水池的维护保养；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（9）消防电话、消防电梯（联动控制）；</w:t>
      </w:r>
    </w:p>
    <w:p w:rsid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（10）其他消防系统、设备及设施；</w:t>
      </w:r>
    </w:p>
    <w:p w:rsidR="004A5F2F" w:rsidRDefault="00EA73BA" w:rsidP="00EA73BA">
      <w:pPr>
        <w:ind w:firstLineChars="200" w:firstLine="560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lastRenderedPageBreak/>
        <w:t>（11）配合项目装修工程的消防系统改造工作。</w:t>
      </w:r>
    </w:p>
    <w:p w:rsidR="00EA73BA" w:rsidRPr="00EA73BA" w:rsidRDefault="00EA73BA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2.故障维修工作</w:t>
      </w:r>
    </w:p>
    <w:p w:rsidR="00EA73BA" w:rsidRPr="00EA73BA" w:rsidRDefault="00EA73BA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3.全面排查报告：</w:t>
      </w:r>
    </w:p>
    <w:p w:rsidR="00EA73BA" w:rsidRPr="00EA73BA" w:rsidRDefault="00EA73BA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维保开始后第一个月内做1次全面排查，若有故障设备，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供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方向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需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方提交故障设备维修或改造方案及报价；故障设备维修或改造工期不超过维保期；</w:t>
      </w:r>
    </w:p>
    <w:p w:rsidR="00EA73BA" w:rsidRDefault="00EA73BA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维保期间经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需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方检测发现消防设施有不符合消防技术规范标准的，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供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方应向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需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方提出整改方案，经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需</w:t>
      </w:r>
      <w:r w:rsidRPr="00EA73BA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方确认后，按程序落实整改。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4.技术要求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消防维保单位须根据《消防法》、GB25201-2010《建筑消防设施的维护管理》等国家、省、市相关法规，制定详细的维护保养工作计划。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1）综合要求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①应建立各消防系统的日常维护工作保养表等维护技术档案，并定期更新完善。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②指导和协助业主单位消防档案、消防制度的建立和完善。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③配合年度消防检测，配合政府消防部门的消防检查。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④每年至少对消防系统进行一次全面的检查和联动测试。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2）火灾自动报警系统维护要求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①自动报警系统应保持连续正常运行，不得随意中断。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②每月检查报警控制器自检功能、消音复位功能、故障报警功能、火灾</w:t>
      </w:r>
      <w:r w:rsidR="004E7802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优先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功能、报警记忆功能</w:t>
      </w:r>
      <w:r w:rsidR="004E7802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等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lastRenderedPageBreak/>
        <w:t>③每月检查消防控制室工作环境以及报警控制器、联动控制器、区显、手动报警按钮是否处于完好状态。</w:t>
      </w:r>
    </w:p>
    <w:p w:rsidR="0084281E" w:rsidRDefault="0084281E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④每季度检查下列功能：</w:t>
      </w:r>
    </w:p>
    <w:p w:rsidR="0084281E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/>
          <w:color w:val="292929"/>
          <w:kern w:val="0"/>
          <w:sz w:val="28"/>
          <w:szCs w:val="28"/>
        </w:rPr>
        <w:t>A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.采用检查设备分期分批实验探测器的工作情况；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B.分批试验手动报警按钮报警功能；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C.对主机备用电源进行充放电实验，强制切断非消防电源功能试验；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D.自动或手动试验相关的消防联动控制设备的控制和显示功能。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⑤按规定对探测器进行清洁、清洗、标定。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3）消防水系统维护要求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①每月检查消防泵房工作环境及消防泵、稳压设备、电源控制柜、管网、阀门、水泵接合器、室内外消火栓、储水设施等是否处于正常完好状态。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②每月检查下列功能系统：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A.启动消防泵，当消防泵为自动控制启动时，应模拟自动控制条件进行启动。设备用泵时，应同时试验主、备泵的切换功能；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B.试验远距离启动按钮启动消防泵；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C.试验水流指示器、压力开关等报警功能、信号显示是否正常；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D.利用报警阀上的放水阀试验系统的供水情况；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E.对水炮系统进行检查和试射试验。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4）正压</w:t>
      </w:r>
      <w:r w:rsidR="004E7802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送风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、防排烟系统维护要求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①每月检查</w:t>
      </w:r>
      <w:r w:rsidR="004E7802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送风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、排烟机房工作环境以及送风机、排烟机、电源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lastRenderedPageBreak/>
        <w:t>控制柜、送风口、排烟口、防火阀等是否处于正常完好状态，检查消防中心各信号是否正常。</w:t>
      </w:r>
    </w:p>
    <w:p w:rsidR="009D41F3" w:rsidRDefault="009D41F3" w:rsidP="00EA73BA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②每半年检查下列功能：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试验自动方式打开排烟口、启动送风机、排烟机。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5）应急照明、疏散指示维护</w:t>
      </w:r>
      <w:r w:rsidR="00DC22D3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及灭火器检查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要求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①每月检查安全出口、疏散通道、重要场所的应急照明和疏散指示标志是否处于正常完好状态。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②每季度试验应急照明和疏散指示灯的工作照度和疏散照度。</w:t>
      </w:r>
    </w:p>
    <w:p w:rsidR="00DC22D3" w:rsidRDefault="00DC22D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③</w:t>
      </w:r>
      <w:r w:rsidRPr="00DC22D3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每月按计划分批次检查维保范围内的灭火器</w:t>
      </w: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的时间、压力。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6）其他设施维护要求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①定期检查以下设备、功能是否正常完好：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A.电话插孔、消防对讲电话；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B.消防广播、警铃联动及声效；</w:t>
      </w:r>
    </w:p>
    <w:p w:rsid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C.消防电源及切换设备。</w:t>
      </w:r>
    </w:p>
    <w:p w:rsidR="009D41F3" w:rsidRPr="009D41F3" w:rsidRDefault="009D41F3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②消防设施在进行例行维护保养检测或故障抢修时，业主派人进行督导，完成上述工作后签署书面保养</w:t>
      </w:r>
      <w:r w:rsidR="004E7802"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维修记录《消防设备日常维护保养工作单》并签字确认。</w:t>
      </w:r>
    </w:p>
    <w:p w:rsidR="009D41F3" w:rsidRDefault="004E7802" w:rsidP="009D41F3">
      <w:pPr>
        <w:ind w:firstLineChars="200" w:firstLine="560"/>
        <w:jc w:val="left"/>
        <w:rPr>
          <w:rFonts w:ascii="仿宋_GB2312" w:eastAsia="仿宋_GB2312" w:hAnsi="宋体" w:cs="Arial"/>
          <w:color w:val="292929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292929"/>
          <w:kern w:val="0"/>
          <w:sz w:val="28"/>
          <w:szCs w:val="28"/>
        </w:rPr>
        <w:t>6）响应时间</w:t>
      </w:r>
    </w:p>
    <w:p w:rsidR="004E7802" w:rsidRDefault="004E7802" w:rsidP="004E7802">
      <w:pPr>
        <w:widowControl/>
        <w:snapToGrid w:val="0"/>
        <w:spacing w:line="600" w:lineRule="exact"/>
        <w:ind w:firstLineChars="200" w:firstLine="560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为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保证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方消防设备在维保期间正常运行，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方设立突发事件应急小组</w:t>
      </w:r>
      <w:r>
        <w:rPr>
          <w:rFonts w:ascii="仿宋_GB2312" w:eastAsia="仿宋_GB2312" w:cs="Arial" w:hint="eastAsia"/>
          <w:color w:val="292929"/>
          <w:sz w:val="28"/>
          <w:szCs w:val="28"/>
        </w:rPr>
        <w:t>，备齐维修工具和备件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。对紧急出现的设备问题，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方应在接到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方电话报告后积极响应，时间不得超过1小时。若电话无法解决，4小时内到达现场进行维护。如非设备或线路问题，应在48小时内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lastRenderedPageBreak/>
        <w:t>进行修复，如在48小时内无法修复应及时向用户提供修复方案。</w:t>
      </w:r>
      <w:r>
        <w:rPr>
          <w:rFonts w:ascii="仿宋_GB2312" w:eastAsia="仿宋_GB2312" w:cs="Arial" w:hint="eastAsia"/>
          <w:color w:val="292929"/>
          <w:sz w:val="28"/>
          <w:szCs w:val="28"/>
        </w:rPr>
        <w:t>承包方应备齐维修工具和备件</w:t>
      </w:r>
    </w:p>
    <w:p w:rsidR="00EA73BA" w:rsidRPr="00EA73BA" w:rsidRDefault="00EA73BA" w:rsidP="004E7802">
      <w:pPr>
        <w:widowControl/>
        <w:snapToGrid w:val="0"/>
        <w:spacing w:line="600" w:lineRule="exact"/>
        <w:ind w:firstLineChars="200" w:firstLine="562"/>
        <w:rPr>
          <w:rFonts w:ascii="仿宋_GB2312" w:eastAsia="仿宋_GB2312" w:hAnsi="宋体" w:cs="Arial"/>
          <w:b/>
          <w:color w:val="292929"/>
          <w:kern w:val="0"/>
          <w:sz w:val="28"/>
          <w:szCs w:val="28"/>
        </w:rPr>
      </w:pPr>
      <w:r w:rsidRPr="00EA73BA">
        <w:rPr>
          <w:rFonts w:ascii="仿宋_GB2312" w:eastAsia="仿宋_GB2312" w:hAnsi="宋体" w:cs="Arial" w:hint="eastAsia"/>
          <w:b/>
          <w:color w:val="292929"/>
          <w:kern w:val="0"/>
          <w:sz w:val="28"/>
          <w:szCs w:val="28"/>
        </w:rPr>
        <w:t>四、责任与要求</w:t>
      </w:r>
    </w:p>
    <w:p w:rsidR="00EA73BA" w:rsidRP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1）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方于合同签订后7个工作日内提交《项目维修保养计划及其内容》给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，经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确认后实施维保，并按计划实施维保工作。</w:t>
      </w:r>
    </w:p>
    <w:p w:rsidR="00EA73BA" w:rsidRP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2）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方应承担起尽力确保消防系统、设备及设施正常运行和使用的责任，对突发事件、重大事件和故障及时处理。</w:t>
      </w:r>
      <w:r>
        <w:rPr>
          <w:rFonts w:ascii="仿宋_GB2312" w:eastAsia="仿宋_GB2312" w:cs="Arial" w:hint="eastAsia"/>
          <w:color w:val="292929"/>
          <w:sz w:val="28"/>
          <w:szCs w:val="28"/>
        </w:rPr>
        <w:t>若未能履行，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每次扣除全年维保费用2%作为违约金。</w:t>
      </w:r>
    </w:p>
    <w:p w:rsidR="00EA73BA" w:rsidRP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3）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方</w:t>
      </w:r>
      <w:r w:rsidRPr="00EA73BA">
        <w:rPr>
          <w:rFonts w:ascii="仿宋_GB2312" w:eastAsia="仿宋_GB2312" w:cs="Arial" w:hint="eastAsia"/>
          <w:bCs/>
          <w:color w:val="292929"/>
          <w:sz w:val="28"/>
          <w:szCs w:val="28"/>
        </w:rPr>
        <w:t>每个月应对维保设备进行一次巡检，检测各项技术参数的质量，处理故障隐患，确保各部分设备各项功能能正常运行，并以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报表的形式向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提交书面维保月度报告壹份。</w:t>
      </w:r>
    </w:p>
    <w:p w:rsidR="00EA73BA" w:rsidRP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4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）按合同要求完成维保项目且必须达到当地消防管理部门的质量要求。</w:t>
      </w:r>
      <w:r w:rsidR="00985F4E">
        <w:rPr>
          <w:rFonts w:ascii="仿宋_GB2312" w:eastAsia="仿宋_GB2312" w:cs="Arial" w:hint="eastAsia"/>
          <w:color w:val="292929"/>
          <w:sz w:val="28"/>
          <w:szCs w:val="28"/>
        </w:rPr>
        <w:t>若未能履行，</w:t>
      </w:r>
      <w:r w:rsidR="00985F4E" w:rsidRPr="00985F4E">
        <w:rPr>
          <w:rFonts w:ascii="仿宋_GB2312" w:eastAsia="仿宋_GB2312" w:cs="Arial" w:hint="eastAsia"/>
          <w:color w:val="292929"/>
          <w:sz w:val="28"/>
          <w:szCs w:val="28"/>
        </w:rPr>
        <w:t>扣除全年维保费用5%作为违约金，并承担因质量问题所导致的甲方的经济损失，并承担相应的法律责任。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5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）对损坏的设备、设施，本着能维修即维修的原则，如有机件无法修复（须向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方确认），应向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方提供零配件，或联络原件制造商报价并经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方批准后负责更换；损坏配件更换后将坏件归还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方。更换的零配件，按零配件的</w:t>
      </w:r>
      <w:r w:rsidR="005F6AB8">
        <w:rPr>
          <w:rFonts w:ascii="仿宋_GB2312" w:eastAsia="仿宋_GB2312" w:cs="Arial" w:hint="eastAsia"/>
          <w:color w:val="292929"/>
          <w:sz w:val="28"/>
          <w:szCs w:val="28"/>
        </w:rPr>
        <w:t>保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修期限</w:t>
      </w:r>
      <w:r w:rsidR="005F6AB8">
        <w:rPr>
          <w:rFonts w:ascii="仿宋_GB2312" w:eastAsia="仿宋_GB2312" w:cs="Arial" w:hint="eastAsia"/>
          <w:color w:val="292929"/>
          <w:sz w:val="28"/>
          <w:szCs w:val="28"/>
        </w:rPr>
        <w:t>保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修。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6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）保养工作中发现系统、设备故障，提出维修方案和报价（限主材），在得到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方书面答复后，应在一周内排除故障（特殊设备需要外地订货的除外，占用的订购时间按此时间顺延）。若在一周内未能排除故障，应提前与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方约定完成的时间，按照约定时间排除故障。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lastRenderedPageBreak/>
        <w:t>若在约定时间内未能排除故障，导致灾害事故发生时因消防系统、设备无法使用而造成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损失，应赔偿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方的经济损失和承担相应的责任。</w:t>
      </w:r>
      <w:r w:rsidR="00985F4E">
        <w:rPr>
          <w:rFonts w:ascii="仿宋_GB2312" w:eastAsia="仿宋_GB2312" w:cs="Arial" w:hint="eastAsia"/>
          <w:color w:val="292929"/>
          <w:sz w:val="28"/>
          <w:szCs w:val="28"/>
        </w:rPr>
        <w:t>若未能履行，</w:t>
      </w:r>
      <w:r w:rsidR="00985F4E" w:rsidRPr="00985F4E">
        <w:rPr>
          <w:rFonts w:ascii="仿宋_GB2312" w:eastAsia="仿宋_GB2312" w:cs="Arial" w:hint="eastAsia"/>
          <w:color w:val="292929"/>
          <w:sz w:val="28"/>
          <w:szCs w:val="28"/>
        </w:rPr>
        <w:t>每次扣除全年维保费用2%作为违约金。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7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）在维保过程中，若发现消防系统、设备及设施存在不完善或隐患，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方应向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方提出合理的整改建议及计划，并按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方安排，全力协助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方完成整改工作。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8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）消防设备在使用过程中，严重损坏至无法修复需更换部件，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供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需向需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方主管部门提出整改方案。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9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供方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在每次保养及施工过后，应将保养施工记录交由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指定人员签名确认，并出具季度、年度维护保养报告。</w:t>
      </w:r>
    </w:p>
    <w:p w:rsidR="00EA73BA" w:rsidRPr="00EA73BA" w:rsidRDefault="00EA73BA" w:rsidP="00EA73BA">
      <w:pPr>
        <w:ind w:firstLineChars="181" w:firstLine="507"/>
        <w:jc w:val="left"/>
        <w:rPr>
          <w:rFonts w:ascii="仿宋_GB2312" w:eastAsia="仿宋_GB2312" w:cs="Arial"/>
          <w:color w:val="292929"/>
          <w:sz w:val="28"/>
          <w:szCs w:val="28"/>
        </w:rPr>
      </w:pP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1</w:t>
      </w:r>
      <w:r w:rsidR="004E7802">
        <w:rPr>
          <w:rFonts w:ascii="仿宋_GB2312" w:eastAsia="仿宋_GB2312" w:cs="Arial" w:hint="eastAsia"/>
          <w:color w:val="292929"/>
          <w:sz w:val="28"/>
          <w:szCs w:val="28"/>
        </w:rPr>
        <w:t>0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）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进场施工的工作人员应遵守项目的管理制度，听从</w:t>
      </w:r>
      <w:r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有关人员指挥，严格按照操作规程作业，确保安全，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工作人员人身安全保险由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自理，造成的安全责任及产生的费用由</w:t>
      </w:r>
      <w:r>
        <w:rPr>
          <w:rFonts w:ascii="仿宋_GB2312" w:eastAsia="仿宋_GB2312" w:cs="Arial" w:hint="eastAsia"/>
          <w:color w:val="292929"/>
          <w:sz w:val="28"/>
          <w:szCs w:val="28"/>
        </w:rPr>
        <w:t>供方</w:t>
      </w:r>
      <w:r w:rsidRPr="00EA73BA">
        <w:rPr>
          <w:rFonts w:ascii="仿宋_GB2312" w:eastAsia="仿宋_GB2312" w:cs="Arial" w:hint="eastAsia"/>
          <w:color w:val="292929"/>
          <w:sz w:val="28"/>
          <w:szCs w:val="28"/>
        </w:rPr>
        <w:t>负责、承担。</w:t>
      </w:r>
    </w:p>
    <w:p w:rsidR="00EA73BA" w:rsidRPr="00EA73BA" w:rsidRDefault="004E7802" w:rsidP="00EA73BA">
      <w:pPr>
        <w:ind w:firstLineChars="181" w:firstLine="507"/>
        <w:jc w:val="left"/>
        <w:rPr>
          <w:rFonts w:ascii="仿宋_GB2312" w:eastAsia="仿宋_GB2312" w:cs="Arial"/>
          <w:bCs/>
          <w:color w:val="292929"/>
          <w:sz w:val="28"/>
          <w:szCs w:val="28"/>
        </w:rPr>
      </w:pPr>
      <w:r>
        <w:rPr>
          <w:rFonts w:ascii="仿宋_GB2312" w:eastAsia="仿宋_GB2312" w:cs="Arial" w:hint="eastAsia"/>
          <w:color w:val="292929"/>
          <w:sz w:val="28"/>
          <w:szCs w:val="28"/>
        </w:rPr>
        <w:t>11</w:t>
      </w:r>
      <w:r w:rsidR="00EA73BA" w:rsidRPr="00EA73BA">
        <w:rPr>
          <w:rFonts w:ascii="仿宋_GB2312" w:eastAsia="仿宋_GB2312" w:cs="Arial" w:hint="eastAsia"/>
          <w:color w:val="292929"/>
          <w:sz w:val="28"/>
          <w:szCs w:val="28"/>
        </w:rPr>
        <w:t>）如</w:t>
      </w:r>
      <w:r w:rsidR="00EA73BA">
        <w:rPr>
          <w:rFonts w:ascii="仿宋_GB2312" w:eastAsia="仿宋_GB2312" w:cs="Arial" w:hint="eastAsia"/>
          <w:color w:val="292929"/>
          <w:sz w:val="28"/>
          <w:szCs w:val="28"/>
        </w:rPr>
        <w:t>需方</w:t>
      </w:r>
      <w:r w:rsidR="00EA73BA" w:rsidRPr="00EA73BA">
        <w:rPr>
          <w:rFonts w:ascii="仿宋_GB2312" w:eastAsia="仿宋_GB2312" w:cs="Arial" w:hint="eastAsia"/>
          <w:bCs/>
          <w:color w:val="292929"/>
          <w:sz w:val="28"/>
          <w:szCs w:val="28"/>
        </w:rPr>
        <w:t>对于临时出现的使用、操作或其他非故障的监督问题可直接电话联系</w:t>
      </w:r>
      <w:r w:rsidR="00EA73BA">
        <w:rPr>
          <w:rFonts w:ascii="仿宋_GB2312" w:eastAsia="仿宋_GB2312" w:cs="Arial" w:hint="eastAsia"/>
          <w:bCs/>
          <w:color w:val="292929"/>
          <w:sz w:val="28"/>
          <w:szCs w:val="28"/>
        </w:rPr>
        <w:t>供方</w:t>
      </w:r>
      <w:r w:rsidR="00EA73BA" w:rsidRPr="00EA73BA">
        <w:rPr>
          <w:rFonts w:ascii="仿宋_GB2312" w:eastAsia="仿宋_GB2312" w:cs="Arial" w:hint="eastAsia"/>
          <w:bCs/>
          <w:color w:val="292929"/>
          <w:sz w:val="28"/>
          <w:szCs w:val="28"/>
        </w:rPr>
        <w:t>工程师，寻求问题的解决方案、操作方法和技术指导。</w:t>
      </w:r>
    </w:p>
    <w:sectPr w:rsidR="00EA73BA" w:rsidRPr="00EA73BA" w:rsidSect="004A5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173" w:rsidRDefault="00134173" w:rsidP="00EA73BA">
      <w:r>
        <w:separator/>
      </w:r>
    </w:p>
  </w:endnote>
  <w:endnote w:type="continuationSeparator" w:id="1">
    <w:p w:rsidR="00134173" w:rsidRDefault="00134173" w:rsidP="00EA7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173" w:rsidRDefault="00134173" w:rsidP="00EA73BA">
      <w:r>
        <w:separator/>
      </w:r>
    </w:p>
  </w:footnote>
  <w:footnote w:type="continuationSeparator" w:id="1">
    <w:p w:rsidR="00134173" w:rsidRDefault="00134173" w:rsidP="00EA7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3BA"/>
    <w:rsid w:val="000F3D09"/>
    <w:rsid w:val="00134173"/>
    <w:rsid w:val="0013717C"/>
    <w:rsid w:val="001B45F2"/>
    <w:rsid w:val="001E6CF8"/>
    <w:rsid w:val="002775F9"/>
    <w:rsid w:val="00380C7B"/>
    <w:rsid w:val="0039314F"/>
    <w:rsid w:val="004A5F2F"/>
    <w:rsid w:val="004E7802"/>
    <w:rsid w:val="00584D83"/>
    <w:rsid w:val="005A6B25"/>
    <w:rsid w:val="005F6AB8"/>
    <w:rsid w:val="006B166C"/>
    <w:rsid w:val="00745A8D"/>
    <w:rsid w:val="0084281E"/>
    <w:rsid w:val="00985F4E"/>
    <w:rsid w:val="009D41F3"/>
    <w:rsid w:val="00A5201C"/>
    <w:rsid w:val="00AD7D08"/>
    <w:rsid w:val="00D74F99"/>
    <w:rsid w:val="00DC22D3"/>
    <w:rsid w:val="00DF1D19"/>
    <w:rsid w:val="00DF43E9"/>
    <w:rsid w:val="00E24DBF"/>
    <w:rsid w:val="00EA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3BA"/>
    <w:rPr>
      <w:sz w:val="18"/>
      <w:szCs w:val="18"/>
    </w:rPr>
  </w:style>
  <w:style w:type="character" w:styleId="a5">
    <w:name w:val="Strong"/>
    <w:basedOn w:val="a0"/>
    <w:uiPriority w:val="22"/>
    <w:qFormat/>
    <w:rsid w:val="00EA73BA"/>
    <w:rPr>
      <w:b/>
      <w:bCs/>
    </w:rPr>
  </w:style>
  <w:style w:type="table" w:styleId="a6">
    <w:name w:val="Table Grid"/>
    <w:basedOn w:val="a1"/>
    <w:uiPriority w:val="59"/>
    <w:rsid w:val="004E78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2019-04-17T03:34:00Z</cp:lastPrinted>
  <dcterms:created xsi:type="dcterms:W3CDTF">2019-04-08T01:17:00Z</dcterms:created>
  <dcterms:modified xsi:type="dcterms:W3CDTF">2019-04-22T01:36:00Z</dcterms:modified>
</cp:coreProperties>
</file>