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17" w:rsidRDefault="00132417" w:rsidP="00132417">
      <w:pPr>
        <w:spacing w:beforeLines="50" w:before="158" w:afterLines="50" w:after="158" w:line="440" w:lineRule="exact"/>
        <w:jc w:val="center"/>
        <w:rPr>
          <w:rFonts w:ascii="宋体" w:hAnsi="宋体"/>
          <w:b/>
          <w:snapToGrid w:val="0"/>
          <w:kern w:val="0"/>
          <w:sz w:val="28"/>
          <w:szCs w:val="28"/>
        </w:rPr>
      </w:pPr>
      <w:bookmarkStart w:id="0" w:name="_Toc23052"/>
      <w:bookmarkStart w:id="1" w:name="_GoBack"/>
      <w:r>
        <w:rPr>
          <w:rFonts w:ascii="宋体" w:hAnsi="宋体" w:hint="eastAsia"/>
          <w:b/>
          <w:snapToGrid w:val="0"/>
          <w:kern w:val="0"/>
          <w:sz w:val="28"/>
          <w:szCs w:val="28"/>
        </w:rPr>
        <w:t>汕头职业技术学院公务车辆维修、加油及投保管理暂行规定</w:t>
      </w:r>
      <w:bookmarkEnd w:id="0"/>
      <w:r>
        <w:rPr>
          <w:rFonts w:ascii="宋体" w:hAnsi="宋体" w:hint="eastAsia"/>
          <w:b/>
          <w:snapToGrid w:val="0"/>
          <w:kern w:val="0"/>
          <w:sz w:val="28"/>
          <w:szCs w:val="28"/>
        </w:rPr>
        <w:t>（修订）</w:t>
      </w:r>
    </w:p>
    <w:bookmarkEnd w:id="1"/>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为规范学院公务车辆的管理，提升管理效能，根据国家公务车辆使用和管理相关法律法规的规定，结合学院实际，特制定本暂行规定。</w:t>
      </w:r>
    </w:p>
    <w:p w:rsidR="00132417" w:rsidRDefault="00132417" w:rsidP="00132417">
      <w:pPr>
        <w:spacing w:line="440" w:lineRule="exact"/>
        <w:ind w:firstLineChars="200" w:firstLine="482"/>
        <w:rPr>
          <w:rFonts w:ascii="宋体" w:hAnsi="宋体"/>
          <w:b/>
          <w:sz w:val="24"/>
        </w:rPr>
      </w:pPr>
      <w:r>
        <w:rPr>
          <w:rFonts w:ascii="宋体" w:hAnsi="宋体" w:hint="eastAsia"/>
          <w:b/>
          <w:sz w:val="24"/>
        </w:rPr>
        <w:t>一、车辆维修</w:t>
      </w:r>
    </w:p>
    <w:p w:rsidR="00132417" w:rsidRDefault="00132417" w:rsidP="00132417">
      <w:pPr>
        <w:spacing w:line="440" w:lineRule="exact"/>
        <w:ind w:firstLineChars="200" w:firstLine="480"/>
        <w:rPr>
          <w:rFonts w:ascii="宋体" w:hAnsi="宋体"/>
          <w:b/>
          <w:sz w:val="24"/>
        </w:rPr>
      </w:pPr>
      <w:r>
        <w:rPr>
          <w:rFonts w:ascii="宋体" w:hAnsi="宋体" w:hint="eastAsia"/>
          <w:snapToGrid w:val="0"/>
          <w:kern w:val="0"/>
          <w:sz w:val="24"/>
        </w:rPr>
        <w:t>（一）学院公务车辆除因公出差在外地发生故障可应急就近维修外，所有车辆的大、小维修均应在学院暂定的维修厂进行维修。</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（二）学院新购置的公务车辆，在保修期限内的，必须到车辆品牌指定的4S店或保修厂进行维修。</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（三）其它特殊情况需到车辆品牌的4S店进行维修的，应由车辆报修人员或司机提出申请，并由车辆归口管理部门（学院办公室或总务处）核准后报分管院领导审批。</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 xml:space="preserve">（四）车辆报修程序： </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1.除特殊情况外，车辆报修人应事先填写《公务车辆维修申请表》（见附件），提出拟维修项目，并根据学院暂定的维修厂提供的维修项目价格表，初步估算维修费用后，按照车辆维修金额的审批程序和权限送车辆归口管理部门、学院计划财务处和分管院领导审批 。</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2.院本部和金园校区的公务车辆，维修费用在2000元以内（含2000元）的，由车辆归口管理部门签署意见后报学院计划财务处审批同意；维修费用在2000元以上的，须由车辆归口管理部门、计划财务处签署意见后报分管院领导审批同意。</w:t>
      </w:r>
    </w:p>
    <w:p w:rsidR="00132417" w:rsidRDefault="00132417" w:rsidP="00132417">
      <w:pPr>
        <w:spacing w:line="440" w:lineRule="exact"/>
        <w:ind w:firstLineChars="200" w:firstLine="480"/>
        <w:rPr>
          <w:rFonts w:ascii="宋体" w:hAnsi="宋体"/>
          <w:snapToGrid w:val="0"/>
          <w:kern w:val="0"/>
          <w:sz w:val="24"/>
        </w:rPr>
      </w:pPr>
      <w:r>
        <w:rPr>
          <w:rFonts w:ascii="宋体" w:hAnsi="宋体" w:hint="eastAsia"/>
          <w:snapToGrid w:val="0"/>
          <w:kern w:val="0"/>
          <w:sz w:val="24"/>
        </w:rPr>
        <w:t>3.东墩、新津两个校区的公务车辆，维修费用在2000元以内（含2000元）的，由</w:t>
      </w:r>
      <w:r>
        <w:rPr>
          <w:rFonts w:ascii="宋体" w:hAnsi="宋体" w:hint="eastAsia"/>
          <w:snapToGrid w:val="0"/>
          <w:kern w:val="0"/>
          <w:sz w:val="24"/>
          <w:lang w:val="zh-CN"/>
        </w:rPr>
        <w:t>报修人直接送</w:t>
      </w:r>
      <w:r>
        <w:rPr>
          <w:rFonts w:ascii="宋体" w:hAnsi="宋体" w:hint="eastAsia"/>
          <w:snapToGrid w:val="0"/>
          <w:kern w:val="0"/>
          <w:sz w:val="24"/>
        </w:rPr>
        <w:t>校区负责人签署意见后报学院计划财务处审批同意；维修费用超过2000元的，须由校区负责人、车辆归口管理部门、计划财务处签署意见后报分管院领导审批同意。</w:t>
      </w:r>
    </w:p>
    <w:p w:rsidR="00132417" w:rsidRDefault="00132417" w:rsidP="00132417">
      <w:pPr>
        <w:autoSpaceDE w:val="0"/>
        <w:autoSpaceDN w:val="0"/>
        <w:adjustRightInd w:val="0"/>
        <w:spacing w:line="440" w:lineRule="exact"/>
        <w:ind w:firstLineChars="200" w:firstLine="480"/>
        <w:rPr>
          <w:rFonts w:ascii="宋体" w:hAnsi="宋体"/>
          <w:snapToGrid w:val="0"/>
          <w:kern w:val="0"/>
          <w:sz w:val="24"/>
        </w:rPr>
      </w:pPr>
      <w:r>
        <w:rPr>
          <w:rFonts w:ascii="宋体" w:hAnsi="宋体" w:hint="eastAsia"/>
          <w:snapToGrid w:val="0"/>
          <w:kern w:val="0"/>
          <w:sz w:val="24"/>
        </w:rPr>
        <w:t xml:space="preserve">4.报修人持已签批的《公务车辆维修申请表》到学院暂定的维修厂办理车辆维修手续，并由车辆维修厂填写车辆维修情况及明细费用。车辆修理完毕后，报修人应对车辆维修质量以及维修所用的材料、工时等进行合格验收，并在《公务车辆维修申请表》的验收栏上签字确认。 </w:t>
      </w:r>
    </w:p>
    <w:p w:rsidR="00132417" w:rsidRDefault="00132417" w:rsidP="00132417">
      <w:pPr>
        <w:spacing w:line="440" w:lineRule="exact"/>
        <w:ind w:firstLineChars="200" w:firstLine="480"/>
        <w:rPr>
          <w:rFonts w:ascii="宋体" w:hAnsi="宋体"/>
          <w:snapToGrid w:val="0"/>
          <w:spacing w:val="-6"/>
          <w:kern w:val="0"/>
          <w:sz w:val="24"/>
        </w:rPr>
      </w:pPr>
      <w:r>
        <w:rPr>
          <w:rFonts w:ascii="宋体" w:hAnsi="宋体" w:hint="eastAsia"/>
          <w:snapToGrid w:val="0"/>
          <w:kern w:val="0"/>
          <w:sz w:val="24"/>
        </w:rPr>
        <w:t>5.</w:t>
      </w:r>
      <w:r>
        <w:rPr>
          <w:rFonts w:ascii="宋体" w:hAnsi="宋体" w:hint="eastAsia"/>
          <w:snapToGrid w:val="0"/>
          <w:spacing w:val="-6"/>
          <w:kern w:val="0"/>
          <w:sz w:val="24"/>
        </w:rPr>
        <w:t>学院公务车辆的维修费用，由车辆归口管理部门</w:t>
      </w:r>
      <w:r>
        <w:rPr>
          <w:rFonts w:ascii="宋体" w:hAnsi="宋体" w:hint="eastAsia"/>
          <w:snapToGrid w:val="0"/>
          <w:kern w:val="0"/>
          <w:sz w:val="24"/>
        </w:rPr>
        <w:t>（学院办公室或总务处）</w:t>
      </w:r>
      <w:r>
        <w:rPr>
          <w:rFonts w:ascii="宋体" w:hAnsi="宋体" w:hint="eastAsia"/>
          <w:snapToGrid w:val="0"/>
          <w:spacing w:val="-6"/>
          <w:kern w:val="0"/>
          <w:sz w:val="24"/>
        </w:rPr>
        <w:t xml:space="preserve">按照财务报账要求和程序报账后，由学院计划财务处与维修厂定期办理结账手续。 </w:t>
      </w:r>
    </w:p>
    <w:p w:rsidR="00132417" w:rsidRDefault="00132417" w:rsidP="00132417">
      <w:pPr>
        <w:spacing w:line="440" w:lineRule="exact"/>
        <w:ind w:firstLineChars="200" w:firstLine="482"/>
        <w:rPr>
          <w:rFonts w:ascii="宋体" w:hAnsi="宋体"/>
          <w:b/>
          <w:sz w:val="24"/>
        </w:rPr>
      </w:pPr>
      <w:r>
        <w:rPr>
          <w:rFonts w:ascii="宋体" w:hAnsi="宋体" w:hint="eastAsia"/>
          <w:b/>
          <w:sz w:val="24"/>
        </w:rPr>
        <w:t>二、车辆加油</w:t>
      </w:r>
    </w:p>
    <w:p w:rsidR="00132417" w:rsidRDefault="00132417" w:rsidP="00132417">
      <w:pPr>
        <w:pStyle w:val="a3"/>
        <w:spacing w:line="440" w:lineRule="exact"/>
        <w:ind w:left="0" w:firstLineChars="200" w:firstLine="480"/>
        <w:rPr>
          <w:rFonts w:ascii="宋体" w:hAnsi="宋体"/>
          <w:snapToGrid w:val="0"/>
          <w:kern w:val="0"/>
          <w:sz w:val="24"/>
          <w:szCs w:val="24"/>
        </w:rPr>
      </w:pPr>
      <w:r>
        <w:rPr>
          <w:rFonts w:ascii="宋体" w:hAnsi="宋体" w:hint="eastAsia"/>
          <w:snapToGrid w:val="0"/>
          <w:kern w:val="0"/>
          <w:sz w:val="24"/>
          <w:szCs w:val="24"/>
        </w:rPr>
        <w:t>（一）学院公务车辆除因公出差在外地可就近加油外，所有车辆均需在学院定点的汕头市珠兴加油站或南滨加油站加油。</w:t>
      </w:r>
    </w:p>
    <w:p w:rsidR="00132417" w:rsidRDefault="00132417" w:rsidP="00132417">
      <w:pPr>
        <w:pStyle w:val="a3"/>
        <w:spacing w:line="440" w:lineRule="exact"/>
        <w:ind w:left="0" w:firstLineChars="200" w:firstLine="480"/>
        <w:rPr>
          <w:rFonts w:ascii="宋体" w:hAnsi="宋体"/>
          <w:snapToGrid w:val="0"/>
          <w:kern w:val="0"/>
          <w:sz w:val="24"/>
          <w:szCs w:val="24"/>
        </w:rPr>
      </w:pPr>
      <w:r>
        <w:rPr>
          <w:rFonts w:ascii="宋体" w:hAnsi="宋体" w:hint="eastAsia"/>
          <w:snapToGrid w:val="0"/>
          <w:kern w:val="0"/>
          <w:sz w:val="24"/>
          <w:szCs w:val="24"/>
        </w:rPr>
        <w:lastRenderedPageBreak/>
        <w:t>珠兴加油站地址：市珠池路与庐山路交叉口；</w:t>
      </w:r>
    </w:p>
    <w:p w:rsidR="00132417" w:rsidRDefault="00132417" w:rsidP="00132417">
      <w:pPr>
        <w:pStyle w:val="a3"/>
        <w:spacing w:line="440" w:lineRule="exact"/>
        <w:ind w:left="0" w:firstLineChars="200" w:firstLine="480"/>
        <w:rPr>
          <w:rFonts w:ascii="宋体" w:hAnsi="宋体"/>
          <w:snapToGrid w:val="0"/>
          <w:kern w:val="0"/>
          <w:sz w:val="24"/>
          <w:szCs w:val="24"/>
        </w:rPr>
      </w:pPr>
      <w:r>
        <w:rPr>
          <w:rFonts w:ascii="宋体" w:hAnsi="宋体" w:hint="eastAsia"/>
          <w:snapToGrid w:val="0"/>
          <w:kern w:val="0"/>
          <w:sz w:val="24"/>
          <w:szCs w:val="24"/>
        </w:rPr>
        <w:t>南滨加油站地址：市南滨路葛洲村口（我院往市区的海湾大桥入口处）。</w:t>
      </w:r>
    </w:p>
    <w:p w:rsidR="00132417" w:rsidRDefault="00132417" w:rsidP="00132417">
      <w:pPr>
        <w:spacing w:line="440" w:lineRule="exact"/>
        <w:ind w:firstLineChars="200" w:firstLine="480"/>
        <w:rPr>
          <w:rFonts w:ascii="宋体" w:hAnsi="宋体"/>
          <w:sz w:val="24"/>
        </w:rPr>
      </w:pPr>
      <w:r>
        <w:rPr>
          <w:rFonts w:ascii="宋体" w:hAnsi="宋体" w:hint="eastAsia"/>
          <w:sz w:val="24"/>
        </w:rPr>
        <w:t>（二）加油手续</w:t>
      </w:r>
    </w:p>
    <w:p w:rsidR="00132417" w:rsidRDefault="00132417" w:rsidP="00132417">
      <w:pPr>
        <w:spacing w:line="440" w:lineRule="exact"/>
        <w:ind w:firstLineChars="200" w:firstLine="480"/>
        <w:rPr>
          <w:rFonts w:ascii="宋体" w:hAnsi="宋体"/>
          <w:sz w:val="24"/>
        </w:rPr>
      </w:pPr>
      <w:r>
        <w:rPr>
          <w:rFonts w:ascii="宋体" w:hAnsi="宋体" w:hint="eastAsia"/>
          <w:sz w:val="24"/>
        </w:rPr>
        <w:t xml:space="preserve">1.在珠兴加油站加油采用记帐付费方式。驾驶员凭《车辆加油本》（每车一本）在该站加油，每次加油情况由油站的加油员填写，驾驶员签名确认，并在《车辆加油本》的备注栏上填写当次加油时车辆的行驶公里表数。车辆的燃油费用由车辆归口管理部门（学院办公室或总务处）按照财务报账要求和程序报账后，由学院计划财务处与加油站定期办理结账手续。 </w:t>
      </w:r>
    </w:p>
    <w:p w:rsidR="00132417" w:rsidRDefault="00132417" w:rsidP="00132417">
      <w:pPr>
        <w:pStyle w:val="a3"/>
        <w:spacing w:line="440" w:lineRule="exact"/>
        <w:ind w:left="0" w:firstLineChars="200" w:firstLine="480"/>
        <w:rPr>
          <w:rFonts w:ascii="宋体" w:hAnsi="宋体"/>
          <w:snapToGrid w:val="0"/>
          <w:kern w:val="0"/>
          <w:sz w:val="24"/>
          <w:szCs w:val="24"/>
        </w:rPr>
      </w:pPr>
      <w:r>
        <w:rPr>
          <w:rFonts w:ascii="宋体" w:hAnsi="宋体" w:hint="eastAsia"/>
          <w:snapToGrid w:val="0"/>
          <w:kern w:val="0"/>
          <w:sz w:val="24"/>
          <w:szCs w:val="24"/>
        </w:rPr>
        <w:t>2.在南滨加油站加油采用现金付费方式。驾驶员凭该油站的发票办理报销手续。要求加油发票的抬头应填写学院全称及车辆的车牌号码，驾驶员须在发票的背面记录当次加油时车辆的行驶公里表数。</w:t>
      </w:r>
    </w:p>
    <w:p w:rsidR="00132417" w:rsidRDefault="00132417" w:rsidP="00132417">
      <w:pPr>
        <w:spacing w:line="440" w:lineRule="exact"/>
        <w:ind w:firstLineChars="200" w:firstLine="482"/>
        <w:rPr>
          <w:rFonts w:ascii="宋体" w:hAnsi="宋体"/>
          <w:b/>
          <w:sz w:val="24"/>
        </w:rPr>
      </w:pPr>
      <w:r>
        <w:rPr>
          <w:rFonts w:ascii="宋体" w:hAnsi="宋体" w:hint="eastAsia"/>
          <w:b/>
          <w:sz w:val="24"/>
        </w:rPr>
        <w:t>三、车辆投保</w:t>
      </w:r>
    </w:p>
    <w:p w:rsidR="00132417" w:rsidRDefault="00132417" w:rsidP="00132417">
      <w:pPr>
        <w:spacing w:line="440" w:lineRule="exact"/>
        <w:ind w:firstLineChars="200" w:firstLine="480"/>
        <w:rPr>
          <w:rFonts w:ascii="宋体" w:hAnsi="宋体"/>
          <w:sz w:val="24"/>
        </w:rPr>
      </w:pPr>
      <w:r>
        <w:rPr>
          <w:rFonts w:ascii="宋体" w:hAnsi="宋体" w:hint="eastAsia"/>
          <w:sz w:val="24"/>
        </w:rPr>
        <w:t xml:space="preserve">学院公务车辆的投保须通过比较各类国有大型保险公司的投保项目和价格后择优进行投保，投保手续和车损的保险理赔手续，可委托学院暂定的维修厂办理。                        </w:t>
      </w:r>
    </w:p>
    <w:p w:rsidR="00132417" w:rsidRDefault="00132417" w:rsidP="00132417">
      <w:pPr>
        <w:spacing w:line="440" w:lineRule="exact"/>
        <w:rPr>
          <w:rFonts w:ascii="宋体" w:hAnsi="宋体"/>
          <w:b/>
          <w:sz w:val="24"/>
        </w:rPr>
      </w:pPr>
      <w:r>
        <w:rPr>
          <w:rFonts w:ascii="宋体" w:hAnsi="宋体" w:hint="eastAsia"/>
          <w:b/>
          <w:sz w:val="24"/>
        </w:rPr>
        <w:t xml:space="preserve">    四、本规定</w:t>
      </w:r>
      <w:r>
        <w:rPr>
          <w:rFonts w:ascii="宋体" w:hAnsi="宋体"/>
          <w:b/>
          <w:sz w:val="24"/>
        </w:rPr>
        <w:t>由学院办公室负责解释，自</w:t>
      </w:r>
      <w:r>
        <w:rPr>
          <w:rFonts w:ascii="宋体" w:hAnsi="宋体" w:hint="eastAsia"/>
          <w:b/>
          <w:sz w:val="24"/>
        </w:rPr>
        <w:t>印</w:t>
      </w:r>
      <w:r>
        <w:rPr>
          <w:rFonts w:ascii="宋体" w:hAnsi="宋体"/>
          <w:b/>
          <w:sz w:val="24"/>
        </w:rPr>
        <w:t>发之日起执行</w:t>
      </w:r>
    </w:p>
    <w:p w:rsidR="00132417" w:rsidRDefault="00132417" w:rsidP="00132417">
      <w:pPr>
        <w:spacing w:line="440" w:lineRule="exact"/>
        <w:ind w:firstLineChars="200" w:firstLine="480"/>
        <w:rPr>
          <w:rFonts w:ascii="宋体" w:hAnsi="宋体"/>
          <w:sz w:val="24"/>
        </w:rPr>
      </w:pPr>
      <w:r>
        <w:rPr>
          <w:rFonts w:ascii="宋体" w:hAnsi="宋体" w:hint="eastAsia"/>
          <w:sz w:val="24"/>
        </w:rPr>
        <w:t>原《汕头职业技术学院公务车辆定点维修、定点加油及定点投保管理暂行规定》（汕职院办〔2007〕6号）同时废止。</w:t>
      </w: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spacing w:line="440" w:lineRule="exact"/>
        <w:ind w:firstLineChars="200" w:firstLine="480"/>
        <w:rPr>
          <w:rFonts w:ascii="宋体" w:hAnsi="宋体"/>
          <w:sz w:val="24"/>
        </w:rPr>
      </w:pPr>
    </w:p>
    <w:p w:rsidR="00132417" w:rsidRDefault="00132417" w:rsidP="00132417">
      <w:pPr>
        <w:pStyle w:val="2"/>
        <w:ind w:left="420"/>
        <w:rPr>
          <w:rFonts w:ascii="宋体" w:hAnsi="宋体"/>
          <w:sz w:val="24"/>
        </w:rPr>
      </w:pPr>
    </w:p>
    <w:p w:rsidR="00132417" w:rsidRDefault="00132417" w:rsidP="00132417">
      <w:pPr>
        <w:rPr>
          <w:rFonts w:ascii="宋体" w:hAnsi="宋体"/>
          <w:sz w:val="24"/>
        </w:rPr>
      </w:pPr>
    </w:p>
    <w:p w:rsidR="00132417" w:rsidRDefault="00132417" w:rsidP="00132417">
      <w:pPr>
        <w:pStyle w:val="2"/>
        <w:ind w:left="420"/>
      </w:pPr>
    </w:p>
    <w:p w:rsidR="00132417" w:rsidRDefault="00132417" w:rsidP="00132417">
      <w:pPr>
        <w:spacing w:line="440" w:lineRule="exact"/>
        <w:ind w:firstLineChars="200" w:firstLine="480"/>
        <w:rPr>
          <w:rFonts w:ascii="宋体" w:hAnsi="宋体"/>
          <w:b/>
          <w:sz w:val="24"/>
        </w:rPr>
      </w:pPr>
      <w:r>
        <w:rPr>
          <w:rFonts w:ascii="宋体" w:hAnsi="宋体" w:hint="eastAsia"/>
          <w:sz w:val="24"/>
        </w:rPr>
        <w:lastRenderedPageBreak/>
        <w:t>附件1:</w:t>
      </w:r>
    </w:p>
    <w:p w:rsidR="00132417" w:rsidRDefault="00132417" w:rsidP="00132417">
      <w:pPr>
        <w:spacing w:line="440" w:lineRule="exact"/>
        <w:jc w:val="center"/>
        <w:rPr>
          <w:b/>
          <w:sz w:val="24"/>
        </w:rPr>
      </w:pPr>
      <w:r>
        <w:rPr>
          <w:rFonts w:hint="eastAsia"/>
          <w:b/>
          <w:sz w:val="24"/>
        </w:rPr>
        <w:t>汕头职业技术学院公务车辆维修申请表</w:t>
      </w:r>
    </w:p>
    <w:tbl>
      <w:tblPr>
        <w:tblStyle w:val="a6"/>
        <w:tblW w:w="8522" w:type="dxa"/>
        <w:jc w:val="center"/>
        <w:tblLayout w:type="fixed"/>
        <w:tblLook w:val="04A0" w:firstRow="1" w:lastRow="0" w:firstColumn="1" w:lastColumn="0" w:noHBand="0" w:noVBand="1"/>
      </w:tblPr>
      <w:tblGrid>
        <w:gridCol w:w="648"/>
        <w:gridCol w:w="1260"/>
        <w:gridCol w:w="1567"/>
        <w:gridCol w:w="1408"/>
        <w:gridCol w:w="1399"/>
        <w:gridCol w:w="846"/>
        <w:gridCol w:w="1394"/>
      </w:tblGrid>
      <w:tr w:rsidR="00132417" w:rsidTr="003B2714">
        <w:trPr>
          <w:jc w:val="center"/>
        </w:trPr>
        <w:tc>
          <w:tcPr>
            <w:tcW w:w="1908" w:type="dxa"/>
            <w:gridSpan w:val="2"/>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jc w:val="center"/>
              <w:rPr>
                <w:b/>
                <w:sz w:val="24"/>
              </w:rPr>
            </w:pPr>
            <w:r>
              <w:rPr>
                <w:rFonts w:hint="eastAsia"/>
                <w:b/>
                <w:sz w:val="24"/>
              </w:rPr>
              <w:t>车辆使用部门</w:t>
            </w:r>
          </w:p>
        </w:tc>
        <w:tc>
          <w:tcPr>
            <w:tcW w:w="1567" w:type="dxa"/>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rPr>
                <w:sz w:val="24"/>
              </w:rPr>
            </w:pPr>
          </w:p>
        </w:tc>
        <w:tc>
          <w:tcPr>
            <w:tcW w:w="1408" w:type="dxa"/>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jc w:val="center"/>
              <w:rPr>
                <w:b/>
                <w:sz w:val="24"/>
              </w:rPr>
            </w:pPr>
            <w:r>
              <w:rPr>
                <w:rFonts w:hint="eastAsia"/>
                <w:b/>
                <w:sz w:val="24"/>
              </w:rPr>
              <w:t>车辆牌号</w:t>
            </w:r>
          </w:p>
        </w:tc>
        <w:tc>
          <w:tcPr>
            <w:tcW w:w="1399" w:type="dxa"/>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rPr>
                <w:sz w:val="24"/>
              </w:rPr>
            </w:pPr>
          </w:p>
        </w:tc>
        <w:tc>
          <w:tcPr>
            <w:tcW w:w="846" w:type="dxa"/>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jc w:val="center"/>
              <w:rPr>
                <w:b/>
                <w:sz w:val="24"/>
              </w:rPr>
            </w:pPr>
            <w:r>
              <w:rPr>
                <w:rFonts w:hint="eastAsia"/>
                <w:b/>
                <w:sz w:val="24"/>
              </w:rPr>
              <w:t>车型</w:t>
            </w:r>
          </w:p>
        </w:tc>
        <w:tc>
          <w:tcPr>
            <w:tcW w:w="1394" w:type="dxa"/>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rPr>
                <w:sz w:val="24"/>
              </w:rPr>
            </w:pPr>
          </w:p>
        </w:tc>
      </w:tr>
      <w:tr w:rsidR="00132417" w:rsidTr="003B2714">
        <w:trPr>
          <w:cantSplit/>
          <w:trHeight w:val="2318"/>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132417" w:rsidRDefault="00132417" w:rsidP="003B2714">
            <w:pPr>
              <w:spacing w:line="440" w:lineRule="exact"/>
              <w:ind w:left="113" w:right="113"/>
              <w:jc w:val="center"/>
              <w:rPr>
                <w:b/>
                <w:sz w:val="24"/>
              </w:rPr>
            </w:pPr>
            <w:r>
              <w:rPr>
                <w:rFonts w:hint="eastAsia"/>
                <w:b/>
                <w:sz w:val="24"/>
              </w:rPr>
              <w:t>拟维修项目及估价</w:t>
            </w:r>
          </w:p>
        </w:tc>
        <w:tc>
          <w:tcPr>
            <w:tcW w:w="7874" w:type="dxa"/>
            <w:gridSpan w:val="6"/>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ind w:firstLineChars="150" w:firstLine="360"/>
              <w:rPr>
                <w:sz w:val="24"/>
              </w:rPr>
            </w:pPr>
            <w:r>
              <w:rPr>
                <w:rFonts w:hint="eastAsia"/>
                <w:sz w:val="24"/>
              </w:rPr>
              <w:t>拟维修项目</w:t>
            </w:r>
            <w:r>
              <w:rPr>
                <w:sz w:val="24"/>
              </w:rPr>
              <w:t xml:space="preserve">      </w:t>
            </w:r>
            <w:r>
              <w:rPr>
                <w:rFonts w:hint="eastAsia"/>
                <w:sz w:val="24"/>
              </w:rPr>
              <w:t>价格（元）</w:t>
            </w:r>
            <w:r>
              <w:rPr>
                <w:sz w:val="24"/>
              </w:rPr>
              <w:t xml:space="preserve">      </w:t>
            </w:r>
            <w:r>
              <w:rPr>
                <w:rFonts w:hint="eastAsia"/>
                <w:sz w:val="24"/>
              </w:rPr>
              <w:t>拟维修项目</w:t>
            </w:r>
            <w:r>
              <w:rPr>
                <w:sz w:val="24"/>
              </w:rPr>
              <w:t xml:space="preserve">      </w:t>
            </w:r>
            <w:r>
              <w:rPr>
                <w:rFonts w:hint="eastAsia"/>
                <w:sz w:val="24"/>
              </w:rPr>
              <w:t>价格（元）</w:t>
            </w:r>
          </w:p>
          <w:p w:rsidR="00132417" w:rsidRDefault="00132417" w:rsidP="003B2714">
            <w:pPr>
              <w:spacing w:line="440" w:lineRule="exact"/>
              <w:ind w:firstLineChars="300" w:firstLine="720"/>
              <w:rPr>
                <w:sz w:val="24"/>
              </w:rPr>
            </w:pPr>
            <w:r>
              <w:rPr>
                <w:rFonts w:hint="eastAsia"/>
                <w:sz w:val="24"/>
              </w:rPr>
              <w:t>合计（元）：</w:t>
            </w:r>
          </w:p>
          <w:p w:rsidR="00132417" w:rsidRDefault="00132417" w:rsidP="003B2714">
            <w:pPr>
              <w:spacing w:line="440" w:lineRule="exact"/>
              <w:ind w:firstLineChars="150" w:firstLine="360"/>
              <w:rPr>
                <w:sz w:val="24"/>
              </w:rPr>
            </w:pPr>
            <w:r>
              <w:rPr>
                <w:rFonts w:hint="eastAsia"/>
                <w:sz w:val="24"/>
              </w:rPr>
              <w:t>报修人签名：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132417" w:rsidTr="003B2714">
        <w:trPr>
          <w:cantSplit/>
          <w:trHeight w:val="702"/>
          <w:jc w:val="center"/>
        </w:trPr>
        <w:tc>
          <w:tcPr>
            <w:tcW w:w="648" w:type="dxa"/>
            <w:vMerge w:val="restart"/>
            <w:tcBorders>
              <w:top w:val="single" w:sz="4" w:space="0" w:color="auto"/>
              <w:left w:val="single" w:sz="4" w:space="0" w:color="auto"/>
              <w:right w:val="single" w:sz="4" w:space="0" w:color="auto"/>
            </w:tcBorders>
            <w:textDirection w:val="tbRlV"/>
            <w:vAlign w:val="center"/>
          </w:tcPr>
          <w:p w:rsidR="00132417" w:rsidRDefault="00132417" w:rsidP="003B2714">
            <w:pPr>
              <w:spacing w:line="440" w:lineRule="exact"/>
              <w:ind w:left="113" w:right="113"/>
              <w:jc w:val="center"/>
              <w:rPr>
                <w:b/>
                <w:sz w:val="24"/>
              </w:rPr>
            </w:pPr>
            <w:r>
              <w:rPr>
                <w:rFonts w:hint="eastAsia"/>
                <w:b/>
                <w:sz w:val="24"/>
              </w:rPr>
              <w:t>意</w:t>
            </w:r>
            <w:r>
              <w:rPr>
                <w:rFonts w:hint="eastAsia"/>
                <w:b/>
                <w:sz w:val="24"/>
              </w:rPr>
              <w:t xml:space="preserve">  </w:t>
            </w:r>
            <w:r>
              <w:rPr>
                <w:rFonts w:hint="eastAsia"/>
                <w:b/>
                <w:sz w:val="24"/>
              </w:rPr>
              <w:t>见</w:t>
            </w: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132417" w:rsidRDefault="00132417" w:rsidP="003B2714">
            <w:pPr>
              <w:spacing w:line="440" w:lineRule="exact"/>
              <w:rPr>
                <w:sz w:val="24"/>
              </w:rPr>
            </w:pPr>
            <w:r>
              <w:rPr>
                <w:rFonts w:hint="eastAsia"/>
                <w:sz w:val="24"/>
              </w:rPr>
              <w:t>车辆使用部门：</w:t>
            </w:r>
            <w:r>
              <w:rPr>
                <w:rFonts w:hint="eastAsia"/>
                <w:sz w:val="24"/>
              </w:rPr>
              <w:t xml:space="preserve">               </w:t>
            </w:r>
            <w:r>
              <w:rPr>
                <w:rFonts w:hint="eastAsia"/>
                <w:sz w:val="24"/>
              </w:rPr>
              <w:t>签名：</w:t>
            </w:r>
            <w:r>
              <w:rPr>
                <w:rFonts w:hint="eastAsia"/>
                <w:sz w:val="24"/>
              </w:rPr>
              <w:t xml:space="preserve">       </w:t>
            </w:r>
            <w:r>
              <w:rPr>
                <w:rFonts w:hint="eastAsia"/>
                <w:sz w:val="24"/>
              </w:rPr>
              <w:t>日期：</w:t>
            </w:r>
          </w:p>
        </w:tc>
      </w:tr>
      <w:tr w:rsidR="00132417" w:rsidTr="003B2714">
        <w:trPr>
          <w:cantSplit/>
          <w:trHeight w:val="755"/>
          <w:jc w:val="center"/>
        </w:trPr>
        <w:tc>
          <w:tcPr>
            <w:tcW w:w="648" w:type="dxa"/>
            <w:vMerge/>
            <w:tcBorders>
              <w:left w:val="single" w:sz="4" w:space="0" w:color="auto"/>
              <w:right w:val="single" w:sz="4" w:space="0" w:color="auto"/>
            </w:tcBorders>
            <w:vAlign w:val="center"/>
          </w:tcPr>
          <w:p w:rsidR="00132417" w:rsidRDefault="00132417" w:rsidP="003B2714">
            <w:pPr>
              <w:spacing w:line="440" w:lineRule="exact"/>
              <w:rPr>
                <w:sz w:val="24"/>
              </w:rPr>
            </w:pP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132417" w:rsidRDefault="00132417" w:rsidP="003B2714">
            <w:pPr>
              <w:spacing w:line="440" w:lineRule="exact"/>
              <w:rPr>
                <w:sz w:val="24"/>
              </w:rPr>
            </w:pPr>
            <w:r>
              <w:rPr>
                <w:rFonts w:hint="eastAsia"/>
                <w:sz w:val="24"/>
              </w:rPr>
              <w:t>车辆管理部门：</w:t>
            </w:r>
            <w:r>
              <w:rPr>
                <w:rFonts w:hint="eastAsia"/>
                <w:sz w:val="24"/>
              </w:rPr>
              <w:t xml:space="preserve">               </w:t>
            </w:r>
            <w:r>
              <w:rPr>
                <w:rFonts w:hint="eastAsia"/>
                <w:sz w:val="24"/>
              </w:rPr>
              <w:t>签名：</w:t>
            </w:r>
            <w:r>
              <w:rPr>
                <w:rFonts w:hint="eastAsia"/>
                <w:sz w:val="24"/>
              </w:rPr>
              <w:t xml:space="preserve">       </w:t>
            </w:r>
            <w:r>
              <w:rPr>
                <w:rFonts w:hint="eastAsia"/>
                <w:sz w:val="24"/>
              </w:rPr>
              <w:t>日期：</w:t>
            </w:r>
          </w:p>
        </w:tc>
      </w:tr>
      <w:tr w:rsidR="00132417" w:rsidTr="003B2714">
        <w:trPr>
          <w:cantSplit/>
          <w:trHeight w:val="778"/>
          <w:jc w:val="center"/>
        </w:trPr>
        <w:tc>
          <w:tcPr>
            <w:tcW w:w="648" w:type="dxa"/>
            <w:vMerge/>
            <w:tcBorders>
              <w:left w:val="single" w:sz="4" w:space="0" w:color="auto"/>
              <w:right w:val="single" w:sz="4" w:space="0" w:color="auto"/>
            </w:tcBorders>
            <w:vAlign w:val="center"/>
          </w:tcPr>
          <w:p w:rsidR="00132417" w:rsidRDefault="00132417" w:rsidP="003B2714">
            <w:pPr>
              <w:spacing w:line="440" w:lineRule="exact"/>
              <w:rPr>
                <w:sz w:val="24"/>
              </w:rPr>
            </w:pP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132417" w:rsidRDefault="00132417" w:rsidP="003B2714">
            <w:pPr>
              <w:spacing w:line="440" w:lineRule="exact"/>
              <w:rPr>
                <w:sz w:val="24"/>
              </w:rPr>
            </w:pPr>
            <w:r>
              <w:rPr>
                <w:rFonts w:hint="eastAsia"/>
                <w:sz w:val="24"/>
              </w:rPr>
              <w:t>计划财务处：</w:t>
            </w:r>
            <w:r>
              <w:rPr>
                <w:rFonts w:hint="eastAsia"/>
                <w:sz w:val="24"/>
              </w:rPr>
              <w:t xml:space="preserve">                 </w:t>
            </w:r>
            <w:r>
              <w:rPr>
                <w:rFonts w:hint="eastAsia"/>
                <w:sz w:val="24"/>
              </w:rPr>
              <w:t>签名：</w:t>
            </w:r>
            <w:r>
              <w:rPr>
                <w:rFonts w:hint="eastAsia"/>
                <w:sz w:val="24"/>
              </w:rPr>
              <w:t xml:space="preserve">       </w:t>
            </w:r>
            <w:r>
              <w:rPr>
                <w:rFonts w:hint="eastAsia"/>
                <w:sz w:val="24"/>
              </w:rPr>
              <w:t>日期：</w:t>
            </w:r>
          </w:p>
        </w:tc>
      </w:tr>
      <w:tr w:rsidR="00132417" w:rsidTr="003B2714">
        <w:trPr>
          <w:cantSplit/>
          <w:trHeight w:val="930"/>
          <w:jc w:val="center"/>
        </w:trPr>
        <w:tc>
          <w:tcPr>
            <w:tcW w:w="648" w:type="dxa"/>
            <w:vMerge/>
            <w:tcBorders>
              <w:left w:val="single" w:sz="4" w:space="0" w:color="auto"/>
              <w:bottom w:val="single" w:sz="4" w:space="0" w:color="auto"/>
              <w:right w:val="single" w:sz="4" w:space="0" w:color="auto"/>
            </w:tcBorders>
            <w:vAlign w:val="center"/>
          </w:tcPr>
          <w:p w:rsidR="00132417" w:rsidRDefault="00132417" w:rsidP="003B2714">
            <w:pPr>
              <w:spacing w:line="440" w:lineRule="exact"/>
              <w:rPr>
                <w:sz w:val="24"/>
              </w:rPr>
            </w:pPr>
          </w:p>
        </w:tc>
        <w:tc>
          <w:tcPr>
            <w:tcW w:w="7874" w:type="dxa"/>
            <w:gridSpan w:val="6"/>
            <w:tcBorders>
              <w:top w:val="single" w:sz="4" w:space="0" w:color="auto"/>
              <w:left w:val="single" w:sz="4" w:space="0" w:color="auto"/>
              <w:bottom w:val="single" w:sz="4" w:space="0" w:color="auto"/>
              <w:right w:val="single" w:sz="4" w:space="0" w:color="auto"/>
            </w:tcBorders>
            <w:vAlign w:val="center"/>
          </w:tcPr>
          <w:p w:rsidR="00132417" w:rsidRDefault="00132417" w:rsidP="003B2714">
            <w:pPr>
              <w:spacing w:line="440" w:lineRule="exact"/>
              <w:rPr>
                <w:sz w:val="24"/>
              </w:rPr>
            </w:pPr>
            <w:r>
              <w:rPr>
                <w:rFonts w:hint="eastAsia"/>
                <w:sz w:val="24"/>
              </w:rPr>
              <w:t>学</w:t>
            </w:r>
            <w:r>
              <w:rPr>
                <w:rFonts w:hint="eastAsia"/>
                <w:sz w:val="24"/>
              </w:rPr>
              <w:t xml:space="preserve"> </w:t>
            </w:r>
            <w:r>
              <w:rPr>
                <w:rFonts w:hint="eastAsia"/>
                <w:sz w:val="24"/>
              </w:rPr>
              <w:t>院</w:t>
            </w:r>
            <w:r>
              <w:rPr>
                <w:rFonts w:hint="eastAsia"/>
                <w:sz w:val="24"/>
              </w:rPr>
              <w:t xml:space="preserve"> </w:t>
            </w:r>
            <w:r>
              <w:rPr>
                <w:rFonts w:hint="eastAsia"/>
                <w:sz w:val="24"/>
              </w:rPr>
              <w:t>领</w:t>
            </w:r>
            <w:r>
              <w:rPr>
                <w:rFonts w:hint="eastAsia"/>
                <w:sz w:val="24"/>
              </w:rPr>
              <w:t xml:space="preserve"> </w:t>
            </w:r>
            <w:r>
              <w:rPr>
                <w:rFonts w:hint="eastAsia"/>
                <w:sz w:val="24"/>
              </w:rPr>
              <w:t>导：</w:t>
            </w:r>
          </w:p>
          <w:p w:rsidR="00132417" w:rsidRDefault="00132417" w:rsidP="003B2714">
            <w:pPr>
              <w:spacing w:line="440" w:lineRule="exact"/>
              <w:ind w:firstLineChars="1450" w:firstLine="3480"/>
              <w:rPr>
                <w:sz w:val="24"/>
              </w:rPr>
            </w:pPr>
            <w:r>
              <w:rPr>
                <w:rFonts w:hint="eastAsia"/>
                <w:sz w:val="24"/>
              </w:rPr>
              <w:t>签名：</w:t>
            </w:r>
            <w:r>
              <w:rPr>
                <w:rFonts w:hint="eastAsia"/>
                <w:sz w:val="24"/>
              </w:rPr>
              <w:t xml:space="preserve">       </w:t>
            </w:r>
            <w:r>
              <w:rPr>
                <w:rFonts w:hint="eastAsia"/>
                <w:sz w:val="24"/>
              </w:rPr>
              <w:t>日期：</w:t>
            </w:r>
          </w:p>
        </w:tc>
      </w:tr>
      <w:tr w:rsidR="00132417" w:rsidTr="003B2714">
        <w:trPr>
          <w:cantSplit/>
          <w:trHeight w:val="2515"/>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132417" w:rsidRDefault="00132417" w:rsidP="003B2714">
            <w:pPr>
              <w:spacing w:line="440" w:lineRule="exact"/>
              <w:ind w:left="113" w:right="113"/>
              <w:jc w:val="center"/>
              <w:rPr>
                <w:b/>
                <w:sz w:val="24"/>
              </w:rPr>
            </w:pPr>
            <w:r>
              <w:rPr>
                <w:rFonts w:hint="eastAsia"/>
                <w:b/>
                <w:sz w:val="24"/>
              </w:rPr>
              <w:t>车辆维修情况及明细费用</w:t>
            </w:r>
          </w:p>
        </w:tc>
        <w:tc>
          <w:tcPr>
            <w:tcW w:w="7874" w:type="dxa"/>
            <w:gridSpan w:val="6"/>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ind w:firstLineChars="100" w:firstLine="240"/>
              <w:rPr>
                <w:sz w:val="24"/>
              </w:rPr>
            </w:pPr>
            <w:r>
              <w:rPr>
                <w:rFonts w:hint="eastAsia"/>
                <w:sz w:val="24"/>
              </w:rPr>
              <w:t>车辆维修情况说明（可另附表格）：</w:t>
            </w:r>
            <w:r>
              <w:rPr>
                <w:sz w:val="24"/>
              </w:rPr>
              <w:t xml:space="preserve">    </w:t>
            </w:r>
          </w:p>
          <w:p w:rsidR="00132417" w:rsidRDefault="00132417" w:rsidP="003B2714">
            <w:pPr>
              <w:spacing w:line="440" w:lineRule="exact"/>
              <w:ind w:firstLineChars="100" w:firstLine="240"/>
              <w:rPr>
                <w:sz w:val="24"/>
              </w:rPr>
            </w:pPr>
            <w:r>
              <w:rPr>
                <w:rFonts w:hint="eastAsia"/>
                <w:sz w:val="24"/>
              </w:rPr>
              <w:t>维修项目</w:t>
            </w:r>
            <w:r>
              <w:rPr>
                <w:sz w:val="24"/>
              </w:rPr>
              <w:t xml:space="preserve">     </w:t>
            </w:r>
            <w:r>
              <w:rPr>
                <w:rFonts w:hint="eastAsia"/>
                <w:sz w:val="24"/>
              </w:rPr>
              <w:t>费用（元）</w:t>
            </w:r>
            <w:r>
              <w:rPr>
                <w:sz w:val="24"/>
              </w:rPr>
              <w:t xml:space="preserve">          </w:t>
            </w:r>
            <w:r>
              <w:rPr>
                <w:rFonts w:hint="eastAsia"/>
                <w:sz w:val="24"/>
              </w:rPr>
              <w:t>维修项目</w:t>
            </w:r>
            <w:r>
              <w:rPr>
                <w:sz w:val="24"/>
              </w:rPr>
              <w:t xml:space="preserve">     </w:t>
            </w:r>
            <w:r>
              <w:rPr>
                <w:rFonts w:hint="eastAsia"/>
                <w:sz w:val="24"/>
              </w:rPr>
              <w:t>费用（元）</w:t>
            </w:r>
          </w:p>
          <w:p w:rsidR="00132417" w:rsidRDefault="00132417" w:rsidP="003B2714">
            <w:pPr>
              <w:spacing w:line="440" w:lineRule="exact"/>
              <w:rPr>
                <w:sz w:val="24"/>
              </w:rPr>
            </w:pPr>
          </w:p>
          <w:p w:rsidR="00132417" w:rsidRDefault="00132417" w:rsidP="003B2714">
            <w:pPr>
              <w:spacing w:line="440" w:lineRule="exact"/>
              <w:ind w:firstLineChars="300" w:firstLine="720"/>
              <w:rPr>
                <w:sz w:val="24"/>
              </w:rPr>
            </w:pPr>
            <w:r>
              <w:rPr>
                <w:rFonts w:hint="eastAsia"/>
                <w:sz w:val="24"/>
              </w:rPr>
              <w:t>合计（元）：</w:t>
            </w:r>
            <w:r>
              <w:rPr>
                <w:sz w:val="24"/>
              </w:rPr>
              <w:t xml:space="preserve">      </w:t>
            </w:r>
          </w:p>
          <w:p w:rsidR="00132417" w:rsidRDefault="00132417" w:rsidP="003B2714">
            <w:pPr>
              <w:spacing w:line="440" w:lineRule="exact"/>
              <w:ind w:firstLineChars="150" w:firstLine="360"/>
              <w:rPr>
                <w:sz w:val="24"/>
              </w:rPr>
            </w:pPr>
            <w:r>
              <w:rPr>
                <w:rFonts w:hint="eastAsia"/>
                <w:sz w:val="24"/>
              </w:rPr>
              <w:t>维修厂签名：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132417" w:rsidTr="003B2714">
        <w:trPr>
          <w:cantSplit/>
          <w:trHeight w:val="1986"/>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132417" w:rsidRDefault="00132417" w:rsidP="003B2714">
            <w:pPr>
              <w:spacing w:line="440" w:lineRule="exact"/>
              <w:ind w:left="113" w:right="113"/>
              <w:jc w:val="center"/>
              <w:rPr>
                <w:b/>
                <w:sz w:val="24"/>
              </w:rPr>
            </w:pPr>
            <w:r>
              <w:rPr>
                <w:rFonts w:hint="eastAsia"/>
                <w:b/>
                <w:sz w:val="24"/>
              </w:rPr>
              <w:t>报修人验收确认</w:t>
            </w:r>
          </w:p>
        </w:tc>
        <w:tc>
          <w:tcPr>
            <w:tcW w:w="7874" w:type="dxa"/>
            <w:gridSpan w:val="6"/>
            <w:tcBorders>
              <w:top w:val="single" w:sz="4" w:space="0" w:color="auto"/>
              <w:left w:val="single" w:sz="4" w:space="0" w:color="auto"/>
              <w:bottom w:val="single" w:sz="4" w:space="0" w:color="auto"/>
              <w:right w:val="single" w:sz="4" w:space="0" w:color="auto"/>
            </w:tcBorders>
          </w:tcPr>
          <w:p w:rsidR="00132417" w:rsidRDefault="00132417" w:rsidP="003B2714">
            <w:pPr>
              <w:spacing w:line="440" w:lineRule="exact"/>
              <w:rPr>
                <w:sz w:val="24"/>
              </w:rPr>
            </w:pPr>
          </w:p>
          <w:p w:rsidR="00132417" w:rsidRDefault="00132417" w:rsidP="003B2714">
            <w:pPr>
              <w:spacing w:line="440" w:lineRule="exact"/>
              <w:rPr>
                <w:sz w:val="24"/>
              </w:rPr>
            </w:pPr>
          </w:p>
          <w:p w:rsidR="00132417" w:rsidRDefault="00132417" w:rsidP="003B2714">
            <w:pPr>
              <w:spacing w:line="440" w:lineRule="exact"/>
              <w:ind w:firstLineChars="150" w:firstLine="360"/>
              <w:rPr>
                <w:sz w:val="24"/>
              </w:rPr>
            </w:pPr>
            <w:r>
              <w:rPr>
                <w:rFonts w:hint="eastAsia"/>
                <w:sz w:val="24"/>
              </w:rPr>
              <w:t>验收人签名：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bl>
    <w:p w:rsidR="00132417" w:rsidRDefault="00132417" w:rsidP="00132417">
      <w:pPr>
        <w:spacing w:line="440" w:lineRule="exact"/>
        <w:rPr>
          <w:sz w:val="24"/>
        </w:rPr>
      </w:pPr>
      <w:r>
        <w:rPr>
          <w:rFonts w:hint="eastAsia"/>
          <w:b/>
          <w:sz w:val="24"/>
        </w:rPr>
        <w:t>说</w:t>
      </w:r>
      <w:r>
        <w:rPr>
          <w:rFonts w:hint="eastAsia"/>
          <w:b/>
          <w:sz w:val="24"/>
        </w:rPr>
        <w:t xml:space="preserve"> </w:t>
      </w:r>
      <w:r>
        <w:rPr>
          <w:rFonts w:hint="eastAsia"/>
          <w:b/>
          <w:sz w:val="24"/>
        </w:rPr>
        <w:t>明：</w:t>
      </w:r>
      <w:r>
        <w:rPr>
          <w:rFonts w:hint="eastAsia"/>
          <w:sz w:val="24"/>
        </w:rPr>
        <w:t>车辆维修费用在</w:t>
      </w:r>
      <w:r>
        <w:rPr>
          <w:sz w:val="24"/>
        </w:rPr>
        <w:t>2000</w:t>
      </w:r>
      <w:r>
        <w:rPr>
          <w:rFonts w:hint="eastAsia"/>
          <w:sz w:val="24"/>
        </w:rPr>
        <w:t>元以内（含</w:t>
      </w:r>
      <w:r>
        <w:rPr>
          <w:sz w:val="24"/>
        </w:rPr>
        <w:t>2000</w:t>
      </w:r>
      <w:r>
        <w:rPr>
          <w:rFonts w:hint="eastAsia"/>
          <w:sz w:val="24"/>
        </w:rPr>
        <w:t>元）的，由车辆归口管理部门签署意见后报学院计划财务处审批同意；维修费用在</w:t>
      </w:r>
      <w:r>
        <w:rPr>
          <w:sz w:val="24"/>
        </w:rPr>
        <w:t>2000</w:t>
      </w:r>
      <w:r>
        <w:rPr>
          <w:rFonts w:hint="eastAsia"/>
          <w:sz w:val="24"/>
        </w:rPr>
        <w:t>元以上的，须由车辆归口管理部门、计划财务处签署意见后报分管副院长审批同意。各校区参照执行。</w:t>
      </w:r>
    </w:p>
    <w:p w:rsidR="00132417" w:rsidRDefault="00132417" w:rsidP="00132417">
      <w:pPr>
        <w:spacing w:line="440" w:lineRule="exact"/>
        <w:rPr>
          <w:rFonts w:ascii="宋体" w:hAnsi="宋体"/>
          <w:sz w:val="24"/>
        </w:rPr>
        <w:sectPr w:rsidR="00132417">
          <w:headerReference w:type="default" r:id="rId6"/>
          <w:footerReference w:type="even" r:id="rId7"/>
          <w:footerReference w:type="default" r:id="rId8"/>
          <w:pgSz w:w="11905" w:h="16838"/>
          <w:pgMar w:top="1440" w:right="1417" w:bottom="1440" w:left="1417" w:header="850" w:footer="992" w:gutter="0"/>
          <w:pgNumType w:fmt="numberInDash"/>
          <w:cols w:space="0"/>
          <w:docGrid w:type="linesAndChars" w:linePitch="317"/>
        </w:sectPr>
      </w:pPr>
    </w:p>
    <w:p w:rsidR="00132417" w:rsidRDefault="00132417" w:rsidP="00132417">
      <w:pPr>
        <w:spacing w:line="440" w:lineRule="exact"/>
        <w:rPr>
          <w:rFonts w:ascii="宋体" w:hAnsi="宋体"/>
          <w:sz w:val="24"/>
        </w:rPr>
      </w:pPr>
      <w:r>
        <w:rPr>
          <w:rFonts w:ascii="宋体" w:hAnsi="宋体" w:hint="eastAsia"/>
          <w:sz w:val="24"/>
        </w:rPr>
        <w:lastRenderedPageBreak/>
        <w:t>附件2：</w:t>
      </w:r>
    </w:p>
    <w:p w:rsidR="00132417" w:rsidRDefault="00132417" w:rsidP="00132417">
      <w:pPr>
        <w:spacing w:line="440" w:lineRule="exact"/>
        <w:jc w:val="center"/>
        <w:rPr>
          <w:rFonts w:ascii="仿宋_GB2312" w:eastAsia="仿宋_GB2312"/>
          <w:b/>
          <w:sz w:val="24"/>
        </w:rPr>
      </w:pPr>
      <w:r>
        <w:rPr>
          <w:rFonts w:ascii="仿宋_GB2312" w:eastAsia="仿宋_GB2312" w:hint="eastAsia"/>
          <w:b/>
          <w:sz w:val="24"/>
        </w:rPr>
        <w:t>汕头职业技术学院公务车辆维修申请流程图</w:t>
      </w:r>
    </w:p>
    <w:p w:rsidR="00132417" w:rsidRDefault="00132417" w:rsidP="00132417">
      <w:pPr>
        <w:spacing w:line="440" w:lineRule="exact"/>
        <w:jc w:val="center"/>
        <w:rPr>
          <w:rFonts w:ascii="仿宋_GB2312" w:eastAsia="仿宋_GB2312"/>
          <w:b/>
          <w:sz w:val="24"/>
        </w:rPr>
      </w:pPr>
      <w:r>
        <w:rPr>
          <w:rFonts w:ascii="仿宋_GB2312" w:eastAsia="仿宋_GB2312"/>
          <w:b/>
          <w:noProof/>
          <w:sz w:val="24"/>
        </w:rPr>
        <mc:AlternateContent>
          <mc:Choice Requires="wpc">
            <w:drawing>
              <wp:anchor distT="0" distB="0" distL="114300" distR="114300" simplePos="0" relativeHeight="251659264" behindDoc="0" locked="0" layoutInCell="1" allowOverlap="1" wp14:anchorId="6475571B" wp14:editId="049B9555">
                <wp:simplePos x="0" y="0"/>
                <wp:positionH relativeFrom="column">
                  <wp:posOffset>175895</wp:posOffset>
                </wp:positionH>
                <wp:positionV relativeFrom="paragraph">
                  <wp:posOffset>221615</wp:posOffset>
                </wp:positionV>
                <wp:extent cx="5257800" cy="7429500"/>
                <wp:effectExtent l="4445" t="0" r="0" b="0"/>
                <wp:wrapTopAndBottom/>
                <wp:docPr id="586" name="画布 5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4" name="矩形 564"/>
                        <wps:cNvSpPr/>
                        <wps:spPr>
                          <a:xfrm>
                            <a:off x="1257491" y="198314"/>
                            <a:ext cx="2742819" cy="594214"/>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上学院网站（</w:t>
                              </w:r>
                              <w:hyperlink r:id="rId9" w:history="1">
                                <w:r>
                                  <w:rPr>
                                    <w:rStyle w:val="a8"/>
                                    <w:rFonts w:ascii="仿宋_GB2312" w:eastAsia="仿宋_GB2312" w:hint="eastAsia"/>
                                  </w:rPr>
                                  <w:t>http://www.stpt.edu.cn</w:t>
                                </w:r>
                              </w:hyperlink>
                              <w:r>
                                <w:rPr>
                                  <w:rFonts w:ascii="仿宋_GB2312" w:eastAsia="仿宋_GB2312" w:hint="eastAsia"/>
                                </w:rPr>
                                <w:t>）</w:t>
                              </w:r>
                            </w:p>
                            <w:p w:rsidR="00132417" w:rsidRDefault="00132417" w:rsidP="00132417">
                              <w:pPr>
                                <w:jc w:val="center"/>
                                <w:rPr>
                                  <w:rFonts w:ascii="仿宋_GB2312" w:eastAsia="仿宋_GB2312"/>
                                </w:rPr>
                              </w:pPr>
                              <w:r>
                                <w:rPr>
                                  <w:rFonts w:ascii="仿宋_GB2312" w:eastAsia="仿宋_GB2312" w:hint="eastAsia"/>
                                </w:rPr>
                                <w:t>下载并详细填写《公务车辆维修申请表》</w:t>
                              </w:r>
                            </w:p>
                          </w:txbxContent>
                        </wps:txbx>
                        <wps:bodyPr upright="1"/>
                      </wps:wsp>
                      <wps:wsp>
                        <wps:cNvPr id="565" name="矩形 565"/>
                        <wps:cNvSpPr/>
                        <wps:spPr>
                          <a:xfrm>
                            <a:off x="1486059" y="1287586"/>
                            <a:ext cx="2171764" cy="495786"/>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车辆使用部门签署意见</w:t>
                              </w:r>
                            </w:p>
                          </w:txbxContent>
                        </wps:txbx>
                        <wps:bodyPr upright="1"/>
                      </wps:wsp>
                      <wps:wsp>
                        <wps:cNvPr id="566" name="直接连接符 566"/>
                        <wps:cNvCnPr/>
                        <wps:spPr>
                          <a:xfrm>
                            <a:off x="2628900" y="792529"/>
                            <a:ext cx="730" cy="495057"/>
                          </a:xfrm>
                          <a:prstGeom prst="line">
                            <a:avLst/>
                          </a:prstGeom>
                          <a:ln w="9525" cap="flat" cmpd="sng">
                            <a:solidFill>
                              <a:srgbClr val="000000"/>
                            </a:solidFill>
                            <a:prstDash val="solid"/>
                            <a:headEnd type="none" w="med" len="med"/>
                            <a:tailEnd type="triangle" w="med" len="med"/>
                          </a:ln>
                        </wps:spPr>
                        <wps:bodyPr/>
                      </wps:wsp>
                      <wps:wsp>
                        <wps:cNvPr id="567" name="矩形 567"/>
                        <wps:cNvSpPr/>
                        <wps:spPr>
                          <a:xfrm>
                            <a:off x="1142841" y="2377586"/>
                            <a:ext cx="2857468" cy="396629"/>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车辆管理部门（学院办公室）签署意见</w:t>
                              </w:r>
                            </w:p>
                          </w:txbxContent>
                        </wps:txbx>
                        <wps:bodyPr upright="1"/>
                      </wps:wsp>
                      <wps:wsp>
                        <wps:cNvPr id="568" name="矩形 568"/>
                        <wps:cNvSpPr/>
                        <wps:spPr>
                          <a:xfrm>
                            <a:off x="0" y="3566014"/>
                            <a:ext cx="1371410" cy="495786"/>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计划财务处审批</w:t>
                              </w:r>
                            </w:p>
                          </w:txbxContent>
                        </wps:txbx>
                        <wps:bodyPr upright="1"/>
                      </wps:wsp>
                      <wps:wsp>
                        <wps:cNvPr id="569" name="直接连接符 569"/>
                        <wps:cNvCnPr/>
                        <wps:spPr>
                          <a:xfrm>
                            <a:off x="685705" y="2575900"/>
                            <a:ext cx="730" cy="990114"/>
                          </a:xfrm>
                          <a:prstGeom prst="line">
                            <a:avLst/>
                          </a:prstGeom>
                          <a:ln w="9525" cap="flat" cmpd="sng">
                            <a:solidFill>
                              <a:srgbClr val="000000"/>
                            </a:solidFill>
                            <a:prstDash val="solid"/>
                            <a:headEnd type="none" w="med" len="med"/>
                            <a:tailEnd type="triangle" w="med" len="med"/>
                          </a:ln>
                        </wps:spPr>
                        <wps:bodyPr/>
                      </wps:wsp>
                      <wps:wsp>
                        <wps:cNvPr id="570" name="矩形 570"/>
                        <wps:cNvSpPr/>
                        <wps:spPr>
                          <a:xfrm>
                            <a:off x="1714627" y="5646128"/>
                            <a:ext cx="1599978" cy="495786"/>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车辆维修</w:t>
                              </w:r>
                            </w:p>
                          </w:txbxContent>
                        </wps:txbx>
                        <wps:bodyPr upright="1"/>
                      </wps:wsp>
                      <wps:wsp>
                        <wps:cNvPr id="571" name="直接连接符 571"/>
                        <wps:cNvCnPr/>
                        <wps:spPr>
                          <a:xfrm>
                            <a:off x="4457446" y="4061800"/>
                            <a:ext cx="730" cy="594214"/>
                          </a:xfrm>
                          <a:prstGeom prst="line">
                            <a:avLst/>
                          </a:prstGeom>
                          <a:ln w="9525" cap="flat" cmpd="sng">
                            <a:solidFill>
                              <a:srgbClr val="000000"/>
                            </a:solidFill>
                            <a:prstDash val="solid"/>
                            <a:headEnd type="none" w="med" len="med"/>
                            <a:tailEnd type="triangle" w="med" len="med"/>
                          </a:ln>
                        </wps:spPr>
                        <wps:bodyPr/>
                      </wps:wsp>
                      <wps:wsp>
                        <wps:cNvPr id="572" name="直接连接符 572"/>
                        <wps:cNvCnPr/>
                        <wps:spPr>
                          <a:xfrm>
                            <a:off x="2628900" y="1783372"/>
                            <a:ext cx="730" cy="594214"/>
                          </a:xfrm>
                          <a:prstGeom prst="line">
                            <a:avLst/>
                          </a:prstGeom>
                          <a:ln w="9525" cap="flat" cmpd="sng">
                            <a:solidFill>
                              <a:srgbClr val="000000"/>
                            </a:solidFill>
                            <a:prstDash val="solid"/>
                            <a:headEnd type="none" w="med" len="med"/>
                            <a:tailEnd type="triangle" w="med" len="med"/>
                          </a:ln>
                        </wps:spPr>
                        <wps:bodyPr/>
                      </wps:wsp>
                      <wps:wsp>
                        <wps:cNvPr id="573" name="直接连接符 573"/>
                        <wps:cNvCnPr/>
                        <wps:spPr>
                          <a:xfrm flipH="1">
                            <a:off x="685705" y="2575900"/>
                            <a:ext cx="457137" cy="729"/>
                          </a:xfrm>
                          <a:prstGeom prst="line">
                            <a:avLst/>
                          </a:prstGeom>
                          <a:ln w="9525" cap="flat" cmpd="sng">
                            <a:solidFill>
                              <a:srgbClr val="000000"/>
                            </a:solidFill>
                            <a:prstDash val="solid"/>
                            <a:headEnd type="none" w="med" len="med"/>
                            <a:tailEnd type="none" w="med" len="med"/>
                          </a:ln>
                        </wps:spPr>
                        <wps:bodyPr/>
                      </wps:wsp>
                      <wps:wsp>
                        <wps:cNvPr id="574" name="矩形 574"/>
                        <wps:cNvSpPr/>
                        <wps:spPr>
                          <a:xfrm>
                            <a:off x="114649" y="2872643"/>
                            <a:ext cx="1485329" cy="594943"/>
                          </a:xfrm>
                          <a:prstGeom prst="rect">
                            <a:avLst/>
                          </a:prstGeom>
                          <a:noFill/>
                          <a:ln>
                            <a:noFill/>
                          </a:ln>
                        </wps:spPr>
                        <wps:txbx>
                          <w:txbxContent>
                            <w:p w:rsidR="00132417" w:rsidRDefault="00132417" w:rsidP="00132417">
                              <w:pPr>
                                <w:jc w:val="center"/>
                                <w:rPr>
                                  <w:rFonts w:ascii="仿宋_GB2312" w:eastAsia="仿宋_GB2312"/>
                                </w:rPr>
                              </w:pPr>
                              <w:r>
                                <w:rPr>
                                  <w:rFonts w:ascii="仿宋_GB2312" w:eastAsia="仿宋_GB2312" w:hint="eastAsia"/>
                                </w:rPr>
                                <w:t>维修费用2000元以内（含2000元）</w:t>
                              </w:r>
                            </w:p>
                          </w:txbxContent>
                        </wps:txbx>
                        <wps:bodyPr upright="1"/>
                      </wps:wsp>
                      <wps:wsp>
                        <wps:cNvPr id="575" name="直接连接符 575"/>
                        <wps:cNvCnPr/>
                        <wps:spPr>
                          <a:xfrm flipH="1">
                            <a:off x="4000310" y="2575900"/>
                            <a:ext cx="457137" cy="729"/>
                          </a:xfrm>
                          <a:prstGeom prst="line">
                            <a:avLst/>
                          </a:prstGeom>
                          <a:ln w="9525" cap="flat" cmpd="sng">
                            <a:solidFill>
                              <a:srgbClr val="000000"/>
                            </a:solidFill>
                            <a:prstDash val="solid"/>
                            <a:headEnd type="none" w="med" len="med"/>
                            <a:tailEnd type="none" w="med" len="med"/>
                          </a:ln>
                        </wps:spPr>
                        <wps:bodyPr/>
                      </wps:wsp>
                      <wps:wsp>
                        <wps:cNvPr id="576" name="直接连接符 576"/>
                        <wps:cNvCnPr/>
                        <wps:spPr>
                          <a:xfrm>
                            <a:off x="4457446" y="2575900"/>
                            <a:ext cx="730" cy="990114"/>
                          </a:xfrm>
                          <a:prstGeom prst="line">
                            <a:avLst/>
                          </a:prstGeom>
                          <a:ln w="9525" cap="flat" cmpd="sng">
                            <a:solidFill>
                              <a:srgbClr val="000000"/>
                            </a:solidFill>
                            <a:prstDash val="solid"/>
                            <a:headEnd type="none" w="med" len="med"/>
                            <a:tailEnd type="triangle" w="med" len="med"/>
                          </a:ln>
                        </wps:spPr>
                        <wps:bodyPr/>
                      </wps:wsp>
                      <wps:wsp>
                        <wps:cNvPr id="577" name="矩形 577"/>
                        <wps:cNvSpPr/>
                        <wps:spPr>
                          <a:xfrm>
                            <a:off x="3657822" y="3566014"/>
                            <a:ext cx="1485329" cy="495786"/>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计划财务处签署意见</w:t>
                              </w:r>
                            </w:p>
                          </w:txbxContent>
                        </wps:txbx>
                        <wps:bodyPr upright="1"/>
                      </wps:wsp>
                      <wps:wsp>
                        <wps:cNvPr id="578" name="矩形 578"/>
                        <wps:cNvSpPr/>
                        <wps:spPr>
                          <a:xfrm>
                            <a:off x="3771741" y="2872643"/>
                            <a:ext cx="1257491" cy="594943"/>
                          </a:xfrm>
                          <a:prstGeom prst="rect">
                            <a:avLst/>
                          </a:prstGeom>
                          <a:noFill/>
                          <a:ln>
                            <a:noFill/>
                          </a:ln>
                        </wps:spPr>
                        <wps:txbx>
                          <w:txbxContent>
                            <w:p w:rsidR="00132417" w:rsidRDefault="00132417" w:rsidP="00132417">
                              <w:pPr>
                                <w:jc w:val="center"/>
                                <w:rPr>
                                  <w:rFonts w:ascii="仿宋_GB2312" w:eastAsia="仿宋_GB2312"/>
                                </w:rPr>
                              </w:pPr>
                              <w:r>
                                <w:rPr>
                                  <w:rFonts w:ascii="仿宋_GB2312" w:eastAsia="仿宋_GB2312" w:hint="eastAsia"/>
                                </w:rPr>
                                <w:t>维修费用2000元</w:t>
                              </w:r>
                            </w:p>
                            <w:p w:rsidR="00132417" w:rsidRDefault="00132417" w:rsidP="00132417">
                              <w:pPr>
                                <w:ind w:firstLineChars="250" w:firstLine="525"/>
                                <w:rPr>
                                  <w:rFonts w:ascii="仿宋_GB2312" w:eastAsia="仿宋_GB2312"/>
                                </w:rPr>
                              </w:pPr>
                              <w:r>
                                <w:rPr>
                                  <w:rFonts w:ascii="仿宋_GB2312" w:eastAsia="仿宋_GB2312" w:hint="eastAsia"/>
                                </w:rPr>
                                <w:t>以上</w:t>
                              </w:r>
                            </w:p>
                          </w:txbxContent>
                        </wps:txbx>
                        <wps:bodyPr upright="1"/>
                      </wps:wsp>
                      <wps:wsp>
                        <wps:cNvPr id="579" name="矩形 579"/>
                        <wps:cNvSpPr/>
                        <wps:spPr>
                          <a:xfrm>
                            <a:off x="3657822" y="4656014"/>
                            <a:ext cx="1485329" cy="495057"/>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学院分管院领导审批</w:t>
                              </w:r>
                            </w:p>
                          </w:txbxContent>
                        </wps:txbx>
                        <wps:bodyPr upright="1"/>
                      </wps:wsp>
                      <wps:wsp>
                        <wps:cNvPr id="580" name="直接连接符 580"/>
                        <wps:cNvCnPr/>
                        <wps:spPr>
                          <a:xfrm>
                            <a:off x="4457446" y="5151071"/>
                            <a:ext cx="730" cy="594214"/>
                          </a:xfrm>
                          <a:prstGeom prst="line">
                            <a:avLst/>
                          </a:prstGeom>
                          <a:ln w="9525" cap="flat" cmpd="sng">
                            <a:solidFill>
                              <a:srgbClr val="000000"/>
                            </a:solidFill>
                            <a:prstDash val="solid"/>
                            <a:headEnd type="none" w="med" len="med"/>
                            <a:tailEnd type="none" w="med" len="med"/>
                          </a:ln>
                        </wps:spPr>
                        <wps:bodyPr/>
                      </wps:wsp>
                      <wps:wsp>
                        <wps:cNvPr id="581" name="直接连接符 581"/>
                        <wps:cNvCnPr/>
                        <wps:spPr>
                          <a:xfrm flipH="1">
                            <a:off x="3314605" y="5745286"/>
                            <a:ext cx="1142841" cy="729"/>
                          </a:xfrm>
                          <a:prstGeom prst="line">
                            <a:avLst/>
                          </a:prstGeom>
                          <a:ln w="9525" cap="flat" cmpd="sng">
                            <a:solidFill>
                              <a:srgbClr val="000000"/>
                            </a:solidFill>
                            <a:prstDash val="solid"/>
                            <a:headEnd type="none" w="med" len="med"/>
                            <a:tailEnd type="triangle" w="med" len="med"/>
                          </a:ln>
                        </wps:spPr>
                        <wps:bodyPr/>
                      </wps:wsp>
                      <wps:wsp>
                        <wps:cNvPr id="582" name="直接连接符 582"/>
                        <wps:cNvCnPr/>
                        <wps:spPr>
                          <a:xfrm>
                            <a:off x="685705" y="4061800"/>
                            <a:ext cx="730" cy="1683485"/>
                          </a:xfrm>
                          <a:prstGeom prst="line">
                            <a:avLst/>
                          </a:prstGeom>
                          <a:ln w="9525" cap="flat" cmpd="sng">
                            <a:solidFill>
                              <a:srgbClr val="000000"/>
                            </a:solidFill>
                            <a:prstDash val="solid"/>
                            <a:headEnd type="none" w="med" len="med"/>
                            <a:tailEnd type="none" w="med" len="med"/>
                          </a:ln>
                        </wps:spPr>
                        <wps:bodyPr/>
                      </wps:wsp>
                      <wps:wsp>
                        <wps:cNvPr id="583" name="直接连接符 583"/>
                        <wps:cNvCnPr/>
                        <wps:spPr>
                          <a:xfrm>
                            <a:off x="685705" y="5745286"/>
                            <a:ext cx="1028922" cy="729"/>
                          </a:xfrm>
                          <a:prstGeom prst="line">
                            <a:avLst/>
                          </a:prstGeom>
                          <a:ln w="9525" cap="flat" cmpd="sng">
                            <a:solidFill>
                              <a:srgbClr val="000000"/>
                            </a:solidFill>
                            <a:prstDash val="solid"/>
                            <a:headEnd type="none" w="med" len="med"/>
                            <a:tailEnd type="triangle" w="med" len="med"/>
                          </a:ln>
                        </wps:spPr>
                        <wps:bodyPr/>
                      </wps:wsp>
                      <wps:wsp>
                        <wps:cNvPr id="584" name="矩形 584"/>
                        <wps:cNvSpPr/>
                        <wps:spPr>
                          <a:xfrm>
                            <a:off x="1486059" y="6636971"/>
                            <a:ext cx="2057114" cy="495057"/>
                          </a:xfrm>
                          <a:prstGeom prst="rect">
                            <a:avLst/>
                          </a:prstGeom>
                          <a:noFill/>
                          <a:ln w="9525" cap="flat" cmpd="sng">
                            <a:solidFill>
                              <a:srgbClr val="000000"/>
                            </a:solidFill>
                            <a:prstDash val="solid"/>
                            <a:miter/>
                            <a:headEnd type="none" w="med" len="med"/>
                            <a:tailEnd type="none" w="med" len="med"/>
                          </a:ln>
                        </wps:spPr>
                        <wps:txbx>
                          <w:txbxContent>
                            <w:p w:rsidR="00132417" w:rsidRDefault="00132417" w:rsidP="00132417">
                              <w:pPr>
                                <w:jc w:val="center"/>
                                <w:rPr>
                                  <w:rFonts w:ascii="仿宋_GB2312" w:eastAsia="仿宋_GB2312"/>
                                </w:rPr>
                              </w:pPr>
                              <w:r>
                                <w:rPr>
                                  <w:rFonts w:ascii="仿宋_GB2312" w:eastAsia="仿宋_GB2312" w:hint="eastAsia"/>
                                </w:rPr>
                                <w:t>维修申请人审核车辆维修各项费用，并进行车辆验收确认</w:t>
                              </w:r>
                            </w:p>
                          </w:txbxContent>
                        </wps:txbx>
                        <wps:bodyPr upright="1"/>
                      </wps:wsp>
                      <wps:wsp>
                        <wps:cNvPr id="585" name="直接连接符 585"/>
                        <wps:cNvCnPr/>
                        <wps:spPr>
                          <a:xfrm flipH="1">
                            <a:off x="2514251" y="6141914"/>
                            <a:ext cx="730" cy="495057"/>
                          </a:xfrm>
                          <a:prstGeom prst="line">
                            <a:avLst/>
                          </a:prstGeom>
                          <a:ln w="9525" cap="flat" cmpd="sng">
                            <a:solidFill>
                              <a:srgbClr val="000000"/>
                            </a:solidFill>
                            <a:prstDash val="solid"/>
                            <a:headEnd type="none" w="med" len="med"/>
                            <a:tailEnd type="triangle" w="med" len="med"/>
                          </a:ln>
                        </wps:spPr>
                        <wps:bodyPr/>
                      </wps:wsp>
                    </wpc:wpc>
                  </a:graphicData>
                </a:graphic>
              </wp:anchor>
            </w:drawing>
          </mc:Choice>
          <mc:Fallback>
            <w:pict>
              <v:group w14:anchorId="6475571B" id="画布 586" o:spid="_x0000_s1026" editas="canvas" style="position:absolute;left:0;text-align:left;margin-left:13.85pt;margin-top:17.45pt;width:414pt;height:585pt;z-index:251659264" coordsize="52578,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74295;visibility:visible;mso-wrap-style:square">
                  <v:fill o:detectmouseclick="t"/>
                  <v:path o:connecttype="none"/>
                </v:shape>
                <v:rect id="矩形 564" o:spid="_x0000_s1028" style="position:absolute;left:12574;top:1983;width:27429;height:5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qTJcMA&#10;AADcAAAADwAAAGRycy9kb3ducmV2LnhtbESPQWsCMRSE70L/Q3gFb5pVqpTVKNui4EmoFtTbY/NM&#10;FjcvyyZ1139vCoUeh5n5hlmue1eLO7Wh8qxgMs5AEJdeV2wUfB+3o3cQISJrrD2TggcFWK9eBkvM&#10;te/4i+6HaESCcMhRgY2xyaUMpSWHYewb4uRdfeswJtkaqVvsEtzVcpplc+mw4rRgsaFPS+Xt8OMU&#10;bJrLvpiZIItTtOeb/+i2dm+UGr72xQJEpD7+h//aO61gNn+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qTJcMAAADcAAAADwAAAAAAAAAAAAAAAACYAgAAZHJzL2Rv&#10;d25yZXYueG1sUEsFBgAAAAAEAAQA9QAAAIgDAAAAAA==&#10;" filled="f">
                  <v:textbox>
                    <w:txbxContent>
                      <w:p w:rsidR="00132417" w:rsidRDefault="00132417" w:rsidP="00132417">
                        <w:pPr>
                          <w:jc w:val="center"/>
                          <w:rPr>
                            <w:rFonts w:ascii="仿宋_GB2312" w:eastAsia="仿宋_GB2312"/>
                          </w:rPr>
                        </w:pPr>
                        <w:r>
                          <w:rPr>
                            <w:rFonts w:ascii="仿宋_GB2312" w:eastAsia="仿宋_GB2312" w:hint="eastAsia"/>
                          </w:rPr>
                          <w:t>上学院网站（</w:t>
                        </w:r>
                        <w:hyperlink r:id="rId10" w:history="1">
                          <w:r>
                            <w:rPr>
                              <w:rStyle w:val="a8"/>
                              <w:rFonts w:ascii="仿宋_GB2312" w:eastAsia="仿宋_GB2312" w:hint="eastAsia"/>
                            </w:rPr>
                            <w:t>http://www.stpt.edu.cn</w:t>
                          </w:r>
                        </w:hyperlink>
                        <w:r>
                          <w:rPr>
                            <w:rFonts w:ascii="仿宋_GB2312" w:eastAsia="仿宋_GB2312" w:hint="eastAsia"/>
                          </w:rPr>
                          <w:t>）</w:t>
                        </w:r>
                      </w:p>
                      <w:p w:rsidR="00132417" w:rsidRDefault="00132417" w:rsidP="00132417">
                        <w:pPr>
                          <w:jc w:val="center"/>
                          <w:rPr>
                            <w:rFonts w:ascii="仿宋_GB2312" w:eastAsia="仿宋_GB2312"/>
                          </w:rPr>
                        </w:pPr>
                        <w:r>
                          <w:rPr>
                            <w:rFonts w:ascii="仿宋_GB2312" w:eastAsia="仿宋_GB2312" w:hint="eastAsia"/>
                          </w:rPr>
                          <w:t>下载并详细填写《公务车辆维修申请表》</w:t>
                        </w:r>
                      </w:p>
                    </w:txbxContent>
                  </v:textbox>
                </v:rect>
                <v:rect id="矩形 565" o:spid="_x0000_s1029" style="position:absolute;left:14860;top:12875;width:21718;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2vsMA&#10;AADcAAAADwAAAGRycy9kb3ducmV2LnhtbESPQWsCMRSE7wX/Q3iCt5q1sFJWo6yi4EmoLVRvj80z&#10;Wdy8LJvU3f77piB4HGbmG2a5Hlwj7tSF2rOC2TQDQVx5XbNR8PW5f30HESKyxsYzKfilAOvV6GWJ&#10;hfY9f9D9FI1IEA4FKrAxtoWUobLkMEx9S5y8q+8cxiQ7I3WHfYK7Rr5l2Vw6rDktWGxpa6m6nX6c&#10;gl17OZa5CbL8jvZ885t+b49Gqcl4KBcgIg3xGX60D1pBPs/h/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Y2vsMAAADcAAAADwAAAAAAAAAAAAAAAACYAgAAZHJzL2Rv&#10;d25yZXYueG1sUEsFBgAAAAAEAAQA9QAAAIgDAAAAAA==&#10;" filled="f">
                  <v:textbox>
                    <w:txbxContent>
                      <w:p w:rsidR="00132417" w:rsidRDefault="00132417" w:rsidP="00132417">
                        <w:pPr>
                          <w:jc w:val="center"/>
                          <w:rPr>
                            <w:rFonts w:ascii="仿宋_GB2312" w:eastAsia="仿宋_GB2312"/>
                          </w:rPr>
                        </w:pPr>
                        <w:r>
                          <w:rPr>
                            <w:rFonts w:ascii="仿宋_GB2312" w:eastAsia="仿宋_GB2312" w:hint="eastAsia"/>
                          </w:rPr>
                          <w:t>车辆使用部门签署意见</w:t>
                        </w:r>
                      </w:p>
                    </w:txbxContent>
                  </v:textbox>
                </v:rect>
                <v:line id="直接连接符 566" o:spid="_x0000_s1030" style="position:absolute;visibility:visible;mso-wrap-style:square" from="26289,7925" to="26296,1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kHMUAAADcAAAADwAAAGRycy9kb3ducmV2LnhtbESPQWsCMRSE74X+h/AK3mrWgmtdjVK6&#10;CD1oQS09v26em6Wbl2UT1/TfG6HgcZiZb5jlOtpWDNT7xrGCyTgDQVw53XCt4Ou4eX4F4QOyxtYx&#10;KfgjD+vV48MSC+0uvKfhEGqRIOwLVGBC6AopfWXIoh+7jjh5J9dbDEn2tdQ9XhLctvIly3JpseG0&#10;YLCjd0PV7+FsFcxMuZczWW6Pn+XQTOZxF79/5kqNnuLbAkSgGO7h//aHVjD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SkHMUAAADcAAAADwAAAAAAAAAA&#10;AAAAAAChAgAAZHJzL2Rvd25yZXYueG1sUEsFBgAAAAAEAAQA+QAAAJMDAAAAAA==&#10;">
                  <v:stroke endarrow="block"/>
                </v:line>
                <v:rect id="矩形 567" o:spid="_x0000_s1031" style="position:absolute;left:11428;top:23775;width:28575;height:3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NUsMA&#10;AADcAAAADwAAAGRycy9kb3ducmV2LnhtbESPQWsCMRSE74X+h/AKvdWsglpWo2yLgiehWlBvj80z&#10;Wdy8LJvUXf+9EQoeh5n5hpkve1eLK7Wh8qxgOMhAEJdeV2wU/O7XH58gQkTWWHsmBTcKsFy8vswx&#10;177jH7ruohEJwiFHBTbGJpcylJYchoFviJN39q3DmGRrpG6xS3BXy1GWTaTDitOCxYa+LZWX3Z9T&#10;sGpO22JsgiwO0R4v/qtb261R6v2tL2YgIvXxGf5vb7SC8WQK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gNUsMAAADcAAAADwAAAAAAAAAAAAAAAACYAgAAZHJzL2Rv&#10;d25yZXYueG1sUEsFBgAAAAAEAAQA9QAAAIgDAAAAAA==&#10;" filled="f">
                  <v:textbox>
                    <w:txbxContent>
                      <w:p w:rsidR="00132417" w:rsidRDefault="00132417" w:rsidP="00132417">
                        <w:pPr>
                          <w:jc w:val="center"/>
                          <w:rPr>
                            <w:rFonts w:ascii="仿宋_GB2312" w:eastAsia="仿宋_GB2312"/>
                          </w:rPr>
                        </w:pPr>
                        <w:r>
                          <w:rPr>
                            <w:rFonts w:ascii="仿宋_GB2312" w:eastAsia="仿宋_GB2312" w:hint="eastAsia"/>
                          </w:rPr>
                          <w:t>车辆管理部门（学院办公室）签署意见</w:t>
                        </w:r>
                      </w:p>
                    </w:txbxContent>
                  </v:textbox>
                </v:rect>
                <v:rect id="矩形 568" o:spid="_x0000_s1032" style="position:absolute;top:35660;width:13714;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ZIMAA&#10;AADcAAAADwAAAGRycy9kb3ducmV2LnhtbERPTYvCMBC9C/6HMMLeNFVQpBqlisKehFVh19vQjEmx&#10;mZQma7v/fnMQPD7e93rbu1o8qQ2VZwXTSQaCuPS6YqPgejmOlyBCRNZYeyYFfxRguxkO1phr3/EX&#10;Pc/RiBTCIUcFNsYmlzKUlhyGiW+IE3f3rcOYYGukbrFL4a6WsyxbSIcVpwaLDe0tlY/zr1NwaG6n&#10;Ym6CLL6j/Xn4XXe0J6PUx6gvViAi9fEtfrk/tYL5Iq1NZ9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eZIMAAAADcAAAADwAAAAAAAAAAAAAAAACYAgAAZHJzL2Rvd25y&#10;ZXYueG1sUEsFBgAAAAAEAAQA9QAAAIUDAAAAAA==&#10;" filled="f">
                  <v:textbox>
                    <w:txbxContent>
                      <w:p w:rsidR="00132417" w:rsidRDefault="00132417" w:rsidP="00132417">
                        <w:pPr>
                          <w:jc w:val="center"/>
                          <w:rPr>
                            <w:rFonts w:ascii="仿宋_GB2312" w:eastAsia="仿宋_GB2312"/>
                          </w:rPr>
                        </w:pPr>
                        <w:r>
                          <w:rPr>
                            <w:rFonts w:ascii="仿宋_GB2312" w:eastAsia="仿宋_GB2312" w:hint="eastAsia"/>
                          </w:rPr>
                          <w:t>计划财务处审批</w:t>
                        </w:r>
                      </w:p>
                    </w:txbxContent>
                  </v:textbox>
                </v:rect>
                <v:line id="直接连接符 569" o:spid="_x0000_s1033" style="position:absolute;visibility:visible;mso-wrap-style:square" from="6857,25759" to="6864,3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swbsUAAADcAAAADwAAAGRycy9kb3ducmV2LnhtbESPQWsCMRSE74X+h/AK3mrWgtpdjVK6&#10;CD1oQS09v26em6Wbl2UT1/TfG6HgcZiZb5jlOtpWDNT7xrGCyTgDQVw53XCt4Ou4eX4F4QOyxtYx&#10;KfgjD+vV48MSC+0uvKfhEGqRIOwLVGBC6AopfWXIoh+7jjh5J9dbDEn2tdQ9XhLctvIly2bSYsNp&#10;wWBH74aq38PZKpibci/nstweP8uhmeRxF79/cqVGT/FtASJQDPfwf/tDK5j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swbsUAAADcAAAADwAAAAAAAAAA&#10;AAAAAAChAgAAZHJzL2Rvd25yZXYueG1sUEsFBgAAAAAEAAQA+QAAAJMDAAAAAA==&#10;">
                  <v:stroke endarrow="block"/>
                </v:line>
                <v:rect id="矩形 570" o:spid="_x0000_s1034" style="position:absolute;left:17146;top:56461;width:16000;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D+8EA&#10;AADcAAAADwAAAGRycy9kb3ducmV2LnhtbERPz2vCMBS+C/4P4Qm7aTrBbXTGUkXBkzAd6G6P5i0p&#10;bV5Kk9n63y+HwY4f3+91MbpW3KkPtWcFz4sMBHHldc1GweflMH8DESKyxtYzKXhQgGIznawx137g&#10;D7qfoxEphEOOCmyMXS5lqCw5DAvfESfu2/cOY4K9kbrHIYW7Vi6z7EU6rDk1WOxoZ6lqzj9Owb77&#10;OpUrE2R5jfbW+O1wsCej1NNsLN9BRBrjv/jPfdQKVq9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A/vBAAAA3AAAAA8AAAAAAAAAAAAAAAAAmAIAAGRycy9kb3du&#10;cmV2LnhtbFBLBQYAAAAABAAEAPUAAACGAwAAAAA=&#10;" filled="f">
                  <v:textbox>
                    <w:txbxContent>
                      <w:p w:rsidR="00132417" w:rsidRDefault="00132417" w:rsidP="00132417">
                        <w:pPr>
                          <w:jc w:val="center"/>
                          <w:rPr>
                            <w:rFonts w:ascii="仿宋_GB2312" w:eastAsia="仿宋_GB2312"/>
                          </w:rPr>
                        </w:pPr>
                        <w:r>
                          <w:rPr>
                            <w:rFonts w:ascii="仿宋_GB2312" w:eastAsia="仿宋_GB2312" w:hint="eastAsia"/>
                          </w:rPr>
                          <w:t>车辆维修</w:t>
                        </w:r>
                      </w:p>
                    </w:txbxContent>
                  </v:textbox>
                </v:rect>
                <v:line id="直接连接符 571" o:spid="_x0000_s1035" style="position:absolute;visibility:visible;mso-wrap-style:square" from="44574,40618" to="44581,4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qtcUAAADcAAAADwAAAGRycy9kb3ducmV2LnhtbESPQWvCQBSE74X+h+UVequbFDQ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SqtcUAAADcAAAADwAAAAAAAAAA&#10;AAAAAAChAgAAZHJzL2Rvd25yZXYueG1sUEsFBgAAAAAEAAQA+QAAAJMDAAAAAA==&#10;">
                  <v:stroke endarrow="block"/>
                </v:line>
                <v:line id="直接连接符 572" o:spid="_x0000_s1036" style="position:absolute;visibility:visible;mso-wrap-style:square" from="26289,17833" to="26296,23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Y0wsUAAADcAAAADwAAAGRycy9kb3ducmV2LnhtbESPQWsCMRSE74X+h/AKvdWsgt26GqW4&#10;CD1oQS09v26em6Wbl2UT1/jvG6HgcZiZb5jFKtpWDNT7xrGC8SgDQVw53XCt4Ou4eXkD4QOyxtYx&#10;KbiSh9Xy8WGBhXYX3tNwCLVIEPYFKjAhdIWUvjJk0Y9cR5y8k+sthiT7WuoeLwluWznJsldpseG0&#10;YLCjtaHq93C2CnJT7mUuy+3xsxya8Szu4vfPTKnnp/g+BxEohnv4v/2hFUzzC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Y0wsUAAADcAAAADwAAAAAAAAAA&#10;AAAAAAChAgAAZHJzL2Rvd25yZXYueG1sUEsFBgAAAAAEAAQA+QAAAJMDAAAAAA==&#10;">
                  <v:stroke endarrow="block"/>
                </v:line>
                <v:line id="直接连接符 573" o:spid="_x0000_s1037" style="position:absolute;flip:x;visibility:visible;mso-wrap-style:square" from="6857,25759" to="11428,2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rect id="矩形 574" o:spid="_x0000_s1038" style="position:absolute;left:1146;top:28726;width:14853;height:5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CdcUA&#10;AADcAAAADwAAAGRycy9kb3ducmV2LnhtbESPQWvCQBSE70L/w/IKXqRuKtqW1FWKUAwiiLH1/Mi+&#10;JqHZtzG7JvHfu4LgcZiZb5j5sjeVaKlxpWUFr+MIBHFmdcm5gp/D98sHCOeRNVaWScGFHCwXT4M5&#10;xtp2vKc29bkIEHYxKii8r2MpXVaQQTe2NXHw/mxj0AfZ5FI32AW4qeQkit6kwZLDQoE1rQrK/tOz&#10;UdBlu/Z42K7lbnRMLJ+S0yr93Sg1fO6/PkF46v0jfG8nWsHsf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EJ1xQAAANwAAAAPAAAAAAAAAAAAAAAAAJgCAABkcnMv&#10;ZG93bnJldi54bWxQSwUGAAAAAAQABAD1AAAAigMAAAAA&#10;" filled="f" stroked="f">
                  <v:textbox>
                    <w:txbxContent>
                      <w:p w:rsidR="00132417" w:rsidRDefault="00132417" w:rsidP="00132417">
                        <w:pPr>
                          <w:jc w:val="center"/>
                          <w:rPr>
                            <w:rFonts w:ascii="仿宋_GB2312" w:eastAsia="仿宋_GB2312"/>
                          </w:rPr>
                        </w:pPr>
                        <w:r>
                          <w:rPr>
                            <w:rFonts w:ascii="仿宋_GB2312" w:eastAsia="仿宋_GB2312" w:hint="eastAsia"/>
                          </w:rPr>
                          <w:t>维修费用2000元以内（含2000元）</w:t>
                        </w:r>
                      </w:p>
                    </w:txbxContent>
                  </v:textbox>
                </v:rect>
                <v:line id="直接连接符 575" o:spid="_x0000_s1039" style="position:absolute;flip:x;visibility:visible;mso-wrap-style:square" from="40003,25759" to="44574,2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9XccAAADcAAAADwAAAGRycy9kb3ducmV2LnhtbESPQWsCMRSE74X+h/AKXopmW2rVrVGk&#10;IHjwUisr3p6b182ym5dtEnX775uC0OMwM98w82VvW3EhH2rHCp5GGQji0umaKwX7z/VwCiJEZI2t&#10;Y1LwQwGWi/u7OebaXfmDLrtYiQThkKMCE2OXSxlKQxbDyHXEyfty3mJM0ldSe7wmuG3lc5a9Sos1&#10;pwWDHb0bKpvd2SqQ0+3jt1+dXpqiORxmpiiL7rhVavDQr95AROrjf/jW3mgF48k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I/1dxwAAANwAAAAPAAAAAAAA&#10;AAAAAAAAAKECAABkcnMvZG93bnJldi54bWxQSwUGAAAAAAQABAD5AAAAlQMAAAAA&#10;"/>
                <v:line id="直接连接符 576" o:spid="_x0000_s1040" style="position:absolute;visibility:visible;mso-wrap-style:square" from="44574,25759" to="44581,3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0ywcUAAADcAAAADwAAAGRycy9kb3ducmV2LnhtbESPQWsCMRSE70L/Q3gFb5pV0K2rUYqL&#10;0ENbUEvPr5vnZunmZdnENf33TaHgcZiZb5jNLtpWDNT7xrGC2TQDQVw53XCt4ON8mDyB8AFZY+uY&#10;FPyQh932YbTBQrsbH2k4hVokCPsCFZgQukJKXxmy6KeuI07exfUWQ5J9LXWPtwS3rZxn2VJabDgt&#10;GOxob6j6Pl2tgtyUR5nL8vX8Xg7NbBXf4ufXSqnxY3xegwgUwz38337RChb5Ev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0ywcUAAADcAAAADwAAAAAAAAAA&#10;AAAAAAChAgAAZHJzL2Rvd25yZXYueG1sUEsFBgAAAAAEAAQA+QAAAJMDAAAAAA==&#10;">
                  <v:stroke endarrow="block"/>
                </v:line>
                <v:rect id="矩形 577" o:spid="_x0000_s1041" style="position:absolute;left:36578;top:35660;width:14853;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bj8MA&#10;AADcAAAADwAAAGRycy9kb3ducmV2LnhtbESPQWsCMRSE70L/Q3iF3jSroJbVKNui4EmoFtTbY/NM&#10;FjcvyyZ1139vCoUeh5n5hlmue1eLO7Wh8qxgPMpAEJdeV2wUfB+3w3cQISJrrD2TggcFWK9eBkvM&#10;te/4i+6HaESCcMhRgY2xyaUMpSWHYeQb4uRdfeswJtkaqVvsEtzVcpJlM+mw4rRgsaFPS+Xt8OMU&#10;bJrLvpiaIItTtOeb/+i2dm+UenvtiwWISH38D/+1d1rBdD6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Gbj8MAAADcAAAADwAAAAAAAAAAAAAAAACYAgAAZHJzL2Rv&#10;d25yZXYueG1sUEsFBgAAAAAEAAQA9QAAAIgDAAAAAA==&#10;" filled="f">
                  <v:textbox>
                    <w:txbxContent>
                      <w:p w:rsidR="00132417" w:rsidRDefault="00132417" w:rsidP="00132417">
                        <w:pPr>
                          <w:jc w:val="center"/>
                          <w:rPr>
                            <w:rFonts w:ascii="仿宋_GB2312" w:eastAsia="仿宋_GB2312"/>
                          </w:rPr>
                        </w:pPr>
                        <w:r>
                          <w:rPr>
                            <w:rFonts w:ascii="仿宋_GB2312" w:eastAsia="仿宋_GB2312" w:hint="eastAsia"/>
                          </w:rPr>
                          <w:t>计划财务处签署意见</w:t>
                        </w:r>
                      </w:p>
                    </w:txbxContent>
                  </v:textbox>
                </v:rect>
                <v:rect id="矩形 578" o:spid="_x0000_s1042" style="position:absolute;left:37717;top:28726;width:12575;height:5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1IcMMA&#10;AADcAAAADwAAAGRycy9kb3ducmV2LnhtbERPTWvCQBC9F/oflil4Ed1Y0JY0GymCNEhBmlTPQ3aa&#10;hGZnY3ZN4r93D4UeH+872U6mFQP1rrGsYLWMQBCXVjdcKfgu9otXEM4ja2wtk4IbOdimjw8JxtqO&#10;/EVD7isRQtjFqKD2vouldGVNBt3SdsSB+7G9QR9gX0nd4xjCTSufo2gjDTYcGmrsaFdT+ZtfjYKx&#10;PA7n4vNDHufnzPIlu+zy00Gp2dP0/gbC0+T/xX/uTCtYv4S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1IcMMAAADcAAAADwAAAAAAAAAAAAAAAACYAgAAZHJzL2Rv&#10;d25yZXYueG1sUEsFBgAAAAAEAAQA9QAAAIgDAAAAAA==&#10;" filled="f" stroked="f">
                  <v:textbox>
                    <w:txbxContent>
                      <w:p w:rsidR="00132417" w:rsidRDefault="00132417" w:rsidP="00132417">
                        <w:pPr>
                          <w:jc w:val="center"/>
                          <w:rPr>
                            <w:rFonts w:ascii="仿宋_GB2312" w:eastAsia="仿宋_GB2312"/>
                          </w:rPr>
                        </w:pPr>
                        <w:r>
                          <w:rPr>
                            <w:rFonts w:ascii="仿宋_GB2312" w:eastAsia="仿宋_GB2312" w:hint="eastAsia"/>
                          </w:rPr>
                          <w:t>维修费用2000元</w:t>
                        </w:r>
                      </w:p>
                      <w:p w:rsidR="00132417" w:rsidRDefault="00132417" w:rsidP="00132417">
                        <w:pPr>
                          <w:ind w:firstLineChars="250" w:firstLine="525"/>
                          <w:rPr>
                            <w:rFonts w:ascii="仿宋_GB2312" w:eastAsia="仿宋_GB2312"/>
                          </w:rPr>
                        </w:pPr>
                        <w:r>
                          <w:rPr>
                            <w:rFonts w:ascii="仿宋_GB2312" w:eastAsia="仿宋_GB2312" w:hint="eastAsia"/>
                          </w:rPr>
                          <w:t>以上</w:t>
                        </w:r>
                      </w:p>
                    </w:txbxContent>
                  </v:textbox>
                </v:rect>
                <v:rect id="矩形 579" o:spid="_x0000_s1043" style="position:absolute;left:36578;top:46560;width:14853;height:4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qZs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85c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CqmbEAAAA3AAAAA8AAAAAAAAAAAAAAAAAmAIAAGRycy9k&#10;b3ducmV2LnhtbFBLBQYAAAAABAAEAPUAAACJAwAAAAA=&#10;" filled="f">
                  <v:textbox>
                    <w:txbxContent>
                      <w:p w:rsidR="00132417" w:rsidRDefault="00132417" w:rsidP="00132417">
                        <w:pPr>
                          <w:jc w:val="center"/>
                          <w:rPr>
                            <w:rFonts w:ascii="仿宋_GB2312" w:eastAsia="仿宋_GB2312"/>
                          </w:rPr>
                        </w:pPr>
                        <w:r>
                          <w:rPr>
                            <w:rFonts w:ascii="仿宋_GB2312" w:eastAsia="仿宋_GB2312" w:hint="eastAsia"/>
                          </w:rPr>
                          <w:t>学院分管院领导审批</w:t>
                        </w:r>
                      </w:p>
                    </w:txbxContent>
                  </v:textbox>
                </v:rect>
                <v:line id="直接连接符 580" o:spid="_x0000_s1044" style="position:absolute;visibility:visible;mso-wrap-style:square" from="44574,51510" to="44581,57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WvncQAAADcAAAADwAAAGRycy9kb3ducmV2LnhtbERPy2rCQBTdF/yH4Qrd1YmVBo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a+dxAAAANwAAAAPAAAAAAAAAAAA&#10;AAAAAKECAABkcnMvZG93bnJldi54bWxQSwUGAAAAAAQABAD5AAAAkgMAAAAA&#10;"/>
                <v:line id="直接连接符 581" o:spid="_x0000_s1045" style="position:absolute;flip:x;visibility:visible;mso-wrap-style:square" from="33146,57452" to="44574,5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dAcUAAADcAAAADwAAAGRycy9kb3ducmV2LnhtbESPT2vCQBDF74LfYRmhl6AbKxVNXUXb&#10;CkLpwT+HHofsNAnNzobsVOO3d4WCx8eb93vzFqvO1epMbag8GxiPUlDEubcVFwZOx+1wBioIssXa&#10;Mxm4UoDVst9bYGb9hfd0PkihIoRDhgZKkSbTOuQlOQwj3xBH78e3DiXKttC2xUuEu1o/p+lUO6w4&#10;NpTY0FtJ+e/hz8U3tl/8PpkkG6eTZE4f3/KZajHmadCtX0EJdfI4/k/vrIGX2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6dAcUAAADcAAAADwAAAAAAAAAA&#10;AAAAAAChAgAAZHJzL2Rvd25yZXYueG1sUEsFBgAAAAAEAAQA+QAAAJMDAAAAAA==&#10;">
                  <v:stroke endarrow="block"/>
                </v:line>
                <v:line id="直接连接符 582" o:spid="_x0000_s1046" style="position:absolute;visibility:visible;mso-wrap-style:square" from="6857,40618" to="6864,57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UccYAAADcAAAADwAAAGRycy9kb3ducmV2LnhtbESPQWvCQBSE7wX/w/KE3uqmlgZ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7lHHGAAAA3AAAAA8AAAAAAAAA&#10;AAAAAAAAoQIAAGRycy9kb3ducmV2LnhtbFBLBQYAAAAABAAEAPkAAACUAwAAAAA=&#10;"/>
                <v:line id="直接连接符 583" o:spid="_x0000_s1047" style="position:absolute;visibility:visible;mso-wrap-style:square" from="6857,57452" to="17146,5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hfsYAAADcAAAADwAAAGRycy9kb3ducmV2LnhtbESPS2vDMBCE74H8B7GF3hI5Lc3DjRJC&#10;TaGHJJAHPW+trWVqrYylOuq/rwKBHIeZ+YZZrqNtRE+drx0rmIwzEMSl0zVXCs6n99EchA/IGhvH&#10;pOCPPKxXw8ESc+0ufKD+GCqRIOxzVGBCaHMpfWnIoh+7ljh5366zGJLsKqk7vCS4beRTlk2lxZrT&#10;gsGW3gyVP8dfq2BmioOcyWJ72hd9PVnEXfz8Wij1+BA3ryACxXAP39ofWsHL/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P4X7GAAAA3AAAAA8AAAAAAAAA&#10;AAAAAAAAoQIAAGRycy9kb3ducmV2LnhtbFBLBQYAAAAABAAEAPkAAACUAwAAAAA=&#10;">
                  <v:stroke endarrow="block"/>
                </v:line>
                <v:rect id="矩形 584" o:spid="_x0000_s1048" style="position:absolute;left:14860;top:66369;width:20571;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138QA&#10;AADcAAAADwAAAGRycy9kb3ducmV2LnhtbESPT2sCMRTE74LfIbxCb5qt1CKrUVap4EnwD9jeHptn&#10;srh5WTapu377piD0OMzMb5jFqne1uFMbKs8K3sYZCOLS64qNgvNpO5qBCBFZY+2ZFDwowGo5HCww&#10;177jA92P0YgE4ZCjAhtjk0sZSksOw9g3xMm7+tZhTLI1UrfYJbir5STLPqTDitOCxYY2lsrb8ccp&#10;+Gy+98XUBFlcov26+XW3tXuj1OtLX8xBROrjf/jZ3mkF09k7/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Wdd/EAAAA3AAAAA8AAAAAAAAAAAAAAAAAmAIAAGRycy9k&#10;b3ducmV2LnhtbFBLBQYAAAAABAAEAPUAAACJAwAAAAA=&#10;" filled="f">
                  <v:textbox>
                    <w:txbxContent>
                      <w:p w:rsidR="00132417" w:rsidRDefault="00132417" w:rsidP="00132417">
                        <w:pPr>
                          <w:jc w:val="center"/>
                          <w:rPr>
                            <w:rFonts w:ascii="仿宋_GB2312" w:eastAsia="仿宋_GB2312"/>
                          </w:rPr>
                        </w:pPr>
                        <w:r>
                          <w:rPr>
                            <w:rFonts w:ascii="仿宋_GB2312" w:eastAsia="仿宋_GB2312" w:hint="eastAsia"/>
                          </w:rPr>
                          <w:t>维修申请人审核车辆维修各项费用，并进行车辆验收确认</w:t>
                        </w:r>
                      </w:p>
                    </w:txbxContent>
                  </v:textbox>
                </v:rect>
                <v:line id="直接连接符 585" o:spid="_x0000_s1049" style="position:absolute;flip:x;visibility:visible;mso-wrap-style:square" from="25142,61419" to="25149,6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WbAsUAAADcAAAADwAAAGRycy9kb3ducmV2LnhtbESPT2vCQBDF70K/wzIFL6FuqlhsdJX6&#10;DwriobYHj0N2TILZ2ZAdNX77bqHg8fHm/d682aJztbpSGyrPBl4HKSji3NuKCwM/39uXCaggyBZr&#10;z2TgTgEW86feDDPrb/xF14MUKkI4ZGigFGkyrUNeksMw8A1x9E6+dShRtoW2Ld4i3NV6mKZv2mHF&#10;saHEhlYl5efDxcU3tntej0bJ0ukkeafNUXapFmP6z93HFJRQJ4/j//SnNTCejO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WbAsUAAADcAAAADwAAAAAAAAAA&#10;AAAAAAChAgAAZHJzL2Rvd25yZXYueG1sUEsFBgAAAAAEAAQA+QAAAJMDAAAAAA==&#10;">
                  <v:stroke endarrow="block"/>
                </v:line>
                <w10:wrap type="topAndBottom"/>
              </v:group>
            </w:pict>
          </mc:Fallback>
        </mc:AlternateContent>
      </w:r>
    </w:p>
    <w:p w:rsidR="00660164" w:rsidRDefault="00660164"/>
    <w:sectPr w:rsidR="006601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5B" w:rsidRDefault="00D0025B" w:rsidP="00132417">
      <w:r>
        <w:separator/>
      </w:r>
    </w:p>
  </w:endnote>
  <w:endnote w:type="continuationSeparator" w:id="0">
    <w:p w:rsidR="00D0025B" w:rsidRDefault="00D0025B" w:rsidP="0013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D0025B">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06BF" w:rsidRDefault="00D002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D0025B">
    <w:pPr>
      <w:pStyle w:val="a4"/>
      <w:jc w:val="center"/>
    </w:pPr>
    <w:r>
      <w:rPr>
        <w:noProof/>
      </w:rPr>
      <mc:AlternateContent>
        <mc:Choice Requires="wps">
          <w:drawing>
            <wp:anchor distT="0" distB="0" distL="114300" distR="114300" simplePos="0" relativeHeight="251659264" behindDoc="0" locked="0" layoutInCell="1" allowOverlap="1" wp14:anchorId="2EC0E6D2" wp14:editId="3963E047">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06BF" w:rsidRDefault="00D0025B">
                          <w:pPr>
                            <w:pStyle w:val="a4"/>
                          </w:pPr>
                          <w:r>
                            <w:fldChar w:fldCharType="begin"/>
                          </w:r>
                          <w:r>
                            <w:instrText xml:space="preserve"> PAGE  \* MERGEFORMAT </w:instrText>
                          </w:r>
                          <w:r>
                            <w:fldChar w:fldCharType="separate"/>
                          </w:r>
                          <w:r w:rsidR="00132417">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C0E6D2" id="_x0000_t202" coordsize="21600,21600" o:spt="202" path="m,l,21600r21600,l21600,xe">
              <v:stroke joinstyle="miter"/>
              <v:path gradientshapeok="t" o:connecttype="rect"/>
            </v:shapetype>
            <v:shape id="文本框 67" o:spid="_x0000_s105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V0YgIAAAwFAAAOAAAAZHJzL2Uyb0RvYy54bWysVM1uEzEQviPxDpbvdNMiSh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7rGV0YgIAAAwFAAAOAAAAAAAAAAAAAAAAAC4CAABkcnMvZTJvRG9jLnht&#10;bFBLAQItABQABgAIAAAAIQBxqtG51wAAAAUBAAAPAAAAAAAAAAAAAAAAALwEAABkcnMvZG93bnJl&#10;di54bWxQSwUGAAAAAAQABADzAAAAwAUAAAAA&#10;" filled="f" stroked="f" strokeweight=".5pt">
              <v:textbox style="mso-fit-shape-to-text:t" inset="0,0,0,0">
                <w:txbxContent>
                  <w:p w:rsidR="00F106BF" w:rsidRDefault="00D0025B">
                    <w:pPr>
                      <w:pStyle w:val="a4"/>
                    </w:pPr>
                    <w:r>
                      <w:fldChar w:fldCharType="begin"/>
                    </w:r>
                    <w:r>
                      <w:instrText xml:space="preserve"> PAGE  \* MERGEFORMAT </w:instrText>
                    </w:r>
                    <w:r>
                      <w:fldChar w:fldCharType="separate"/>
                    </w:r>
                    <w:r w:rsidR="00132417">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5B" w:rsidRDefault="00D0025B" w:rsidP="00132417">
      <w:r>
        <w:separator/>
      </w:r>
    </w:p>
  </w:footnote>
  <w:footnote w:type="continuationSeparator" w:id="0">
    <w:p w:rsidR="00D0025B" w:rsidRDefault="00D0025B" w:rsidP="00132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BF" w:rsidRDefault="00D0025B">
    <w:pPr>
      <w:pStyle w:val="a5"/>
      <w:pBdr>
        <w:bottom w:val="single" w:sz="4" w:space="0" w:color="auto"/>
      </w:pBd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17"/>
    <w:rsid w:val="00132417"/>
    <w:rsid w:val="00660164"/>
    <w:rsid w:val="00D0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802DF-3F3E-4E25-86D1-B8FAF071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1324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qFormat/>
    <w:rsid w:val="00132417"/>
    <w:pPr>
      <w:ind w:left="1635"/>
    </w:pPr>
    <w:rPr>
      <w:szCs w:val="20"/>
    </w:rPr>
  </w:style>
  <w:style w:type="character" w:customStyle="1" w:styleId="Char">
    <w:name w:val="正文文本缩进 Char"/>
    <w:basedOn w:val="a0"/>
    <w:link w:val="a3"/>
    <w:rsid w:val="00132417"/>
    <w:rPr>
      <w:rFonts w:ascii="Times New Roman" w:eastAsia="宋体" w:hAnsi="Times New Roman" w:cs="Times New Roman"/>
      <w:szCs w:val="20"/>
    </w:rPr>
  </w:style>
  <w:style w:type="paragraph" w:styleId="a4">
    <w:name w:val="footer"/>
    <w:basedOn w:val="a"/>
    <w:link w:val="Char0"/>
    <w:qFormat/>
    <w:rsid w:val="00132417"/>
    <w:pPr>
      <w:tabs>
        <w:tab w:val="center" w:pos="4153"/>
        <w:tab w:val="right" w:pos="8306"/>
      </w:tabs>
      <w:snapToGrid w:val="0"/>
      <w:jc w:val="left"/>
    </w:pPr>
    <w:rPr>
      <w:sz w:val="18"/>
      <w:szCs w:val="18"/>
    </w:rPr>
  </w:style>
  <w:style w:type="character" w:customStyle="1" w:styleId="Char0">
    <w:name w:val="页脚 Char"/>
    <w:basedOn w:val="a0"/>
    <w:link w:val="a4"/>
    <w:rsid w:val="00132417"/>
    <w:rPr>
      <w:rFonts w:ascii="Times New Roman" w:eastAsia="宋体" w:hAnsi="Times New Roman" w:cs="Times New Roman"/>
      <w:sz w:val="18"/>
      <w:szCs w:val="18"/>
    </w:rPr>
  </w:style>
  <w:style w:type="paragraph" w:styleId="a5">
    <w:name w:val="header"/>
    <w:basedOn w:val="a"/>
    <w:link w:val="Char1"/>
    <w:qFormat/>
    <w:rsid w:val="00132417"/>
    <w:pPr>
      <w:widowControl/>
      <w:tabs>
        <w:tab w:val="center" w:pos="4153"/>
        <w:tab w:val="right" w:pos="8306"/>
      </w:tabs>
      <w:snapToGrid w:val="0"/>
    </w:pPr>
    <w:rPr>
      <w:sz w:val="18"/>
      <w:szCs w:val="18"/>
    </w:rPr>
  </w:style>
  <w:style w:type="character" w:customStyle="1" w:styleId="Char1">
    <w:name w:val="页眉 Char"/>
    <w:basedOn w:val="a0"/>
    <w:link w:val="a5"/>
    <w:rsid w:val="00132417"/>
    <w:rPr>
      <w:rFonts w:ascii="Times New Roman" w:eastAsia="宋体" w:hAnsi="Times New Roman" w:cs="Times New Roman"/>
      <w:sz w:val="18"/>
      <w:szCs w:val="18"/>
    </w:rPr>
  </w:style>
  <w:style w:type="paragraph" w:styleId="2">
    <w:name w:val="toc 2"/>
    <w:basedOn w:val="a"/>
    <w:next w:val="a"/>
    <w:autoRedefine/>
    <w:uiPriority w:val="39"/>
    <w:unhideWhenUsed/>
    <w:qFormat/>
    <w:rsid w:val="00132417"/>
    <w:pPr>
      <w:ind w:leftChars="200" w:left="200"/>
    </w:pPr>
  </w:style>
  <w:style w:type="table" w:styleId="a6">
    <w:name w:val="Table Grid"/>
    <w:basedOn w:val="a1"/>
    <w:autoRedefine/>
    <w:qFormat/>
    <w:rsid w:val="0013241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132417"/>
  </w:style>
  <w:style w:type="character" w:styleId="a8">
    <w:name w:val="Hyperlink"/>
    <w:basedOn w:val="a0"/>
    <w:qFormat/>
    <w:rsid w:val="00132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tpt.edu.cn" TargetMode="External"/><Relationship Id="rId4" Type="http://schemas.openxmlformats.org/officeDocument/2006/relationships/footnotes" Target="footnotes.xml"/><Relationship Id="rId9" Type="http://schemas.openxmlformats.org/officeDocument/2006/relationships/hyperlink" Target="http://www.stp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1717</Characters>
  <Application>Microsoft Office Word</Application>
  <DocSecurity>0</DocSecurity>
  <Lines>14</Lines>
  <Paragraphs>4</Paragraphs>
  <ScaleCrop>false</ScaleCrop>
  <Company>HP</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2024-06-17T07:17:00Z</dcterms:created>
  <dcterms:modified xsi:type="dcterms:W3CDTF">2024-06-17T07:18:00Z</dcterms:modified>
</cp:coreProperties>
</file>